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1.xml" ContentType="application/inkml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E565C" w14:textId="0247D235" w:rsidR="002336BE" w:rsidRPr="00530F0F" w:rsidRDefault="001D624F" w:rsidP="00CB60C2">
      <w:pPr>
        <w:shd w:val="clear" w:color="auto" w:fill="E7E6E6" w:themeFill="background2"/>
        <w:jc w:val="both"/>
        <w:rPr>
          <w:rFonts w:ascii="Arial" w:eastAsia="Cambria" w:hAnsi="Arial" w:cstheme="majorBidi"/>
          <w:b/>
          <w:color w:val="4292C5"/>
          <w:sz w:val="32"/>
          <w:szCs w:val="26"/>
        </w:rPr>
      </w:pPr>
      <w:bookmarkStart w:id="0" w:name="_Hlk98402042"/>
      <w:bookmarkEnd w:id="0"/>
      <w:r>
        <w:rPr>
          <w:rFonts w:ascii="Arial" w:eastAsia="Cambria" w:hAnsi="Arial" w:cstheme="majorBidi"/>
          <w:b/>
          <w:color w:val="4292C5"/>
          <w:sz w:val="32"/>
          <w:szCs w:val="26"/>
        </w:rPr>
        <w:t>Zkušenosti z dlouhodobého provozu mostních konstrukcí z patinující oceli</w:t>
      </w:r>
    </w:p>
    <w:p w14:paraId="58B546A9" w14:textId="00B609F5" w:rsidR="00CB60C2" w:rsidRPr="0085067F" w:rsidRDefault="001D624F" w:rsidP="00CB60C2">
      <w:pPr>
        <w:shd w:val="clear" w:color="auto" w:fill="E7E6E6" w:themeFill="background2"/>
        <w:jc w:val="both"/>
        <w:rPr>
          <w:rFonts w:ascii="Arial" w:hAnsi="Arial"/>
          <w:color w:val="000000" w:themeColor="text1"/>
        </w:rPr>
      </w:pPr>
      <w:r w:rsidRPr="0085067F">
        <w:rPr>
          <w:rFonts w:ascii="Arial" w:hAnsi="Arial"/>
          <w:color w:val="000000" w:themeColor="text1"/>
        </w:rPr>
        <w:t xml:space="preserve">Kateřina </w:t>
      </w:r>
      <w:proofErr w:type="spellStart"/>
      <w:r w:rsidRPr="0085067F">
        <w:rPr>
          <w:rFonts w:ascii="Arial" w:hAnsi="Arial"/>
          <w:color w:val="000000" w:themeColor="text1"/>
        </w:rPr>
        <w:t>Kreisová</w:t>
      </w:r>
      <w:proofErr w:type="spellEnd"/>
      <w:r w:rsidRPr="0085067F">
        <w:rPr>
          <w:rFonts w:ascii="Arial" w:hAnsi="Arial"/>
          <w:color w:val="000000" w:themeColor="text1"/>
        </w:rPr>
        <w:t xml:space="preserve">, SVÚOM s.r.o., </w:t>
      </w:r>
      <w:hyperlink r:id="rId8" w:history="1">
        <w:r w:rsidR="00551B46" w:rsidRPr="00B44800">
          <w:rPr>
            <w:rStyle w:val="Hypertextovodkaz"/>
            <w:rFonts w:ascii="Arial" w:hAnsi="Arial"/>
          </w:rPr>
          <w:t>kreislova@svuom.cz</w:t>
        </w:r>
      </w:hyperlink>
      <w:r w:rsidRPr="0085067F">
        <w:rPr>
          <w:rFonts w:ascii="Arial" w:hAnsi="Arial"/>
          <w:color w:val="000000" w:themeColor="text1"/>
        </w:rPr>
        <w:t>, 775179552</w:t>
      </w:r>
    </w:p>
    <w:p w14:paraId="4E50D817" w14:textId="497A3975" w:rsidR="00CB60C2" w:rsidRPr="0085067F" w:rsidRDefault="00CB60C2" w:rsidP="00CB60C2">
      <w:pPr>
        <w:shd w:val="clear" w:color="auto" w:fill="E7E6E6" w:themeFill="background2"/>
        <w:jc w:val="both"/>
        <w:rPr>
          <w:rFonts w:ascii="Arial" w:hAnsi="Arial"/>
          <w:color w:val="000000" w:themeColor="text1"/>
        </w:rPr>
      </w:pPr>
      <w:r w:rsidRPr="0085067F">
        <w:rPr>
          <w:rFonts w:ascii="Arial" w:hAnsi="Arial"/>
          <w:color w:val="000000" w:themeColor="text1"/>
        </w:rPr>
        <w:t>Vít Křivý, VŠB-TU Ostrava</w:t>
      </w:r>
    </w:p>
    <w:p w14:paraId="74C54B63" w14:textId="7CDF0CD7" w:rsidR="002336BE" w:rsidRDefault="006636E4" w:rsidP="00CB60C2">
      <w:pPr>
        <w:shd w:val="clear" w:color="auto" w:fill="E7E6E6" w:themeFill="background2"/>
        <w:jc w:val="both"/>
        <w:rPr>
          <w:rFonts w:ascii="Arial" w:eastAsiaTheme="majorEastAsia" w:hAnsi="Arial" w:cstheme="majorBidi"/>
          <w:b/>
          <w:color w:val="002C51"/>
          <w:sz w:val="24"/>
          <w:szCs w:val="24"/>
        </w:rPr>
      </w:pPr>
      <w:r w:rsidRPr="002336BE">
        <w:rPr>
          <w:rFonts w:ascii="Arial" w:hAnsi="Arial"/>
          <w:color w:val="7F7F7F" w:themeColor="text1" w:themeTint="80"/>
        </w:rPr>
        <w:br/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The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experience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from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long-term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service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of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weathering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steel</w:t>
      </w:r>
      <w:proofErr w:type="spellEnd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</w:t>
      </w:r>
      <w:proofErr w:type="spellStart"/>
      <w:r w:rsidR="001D624F">
        <w:rPr>
          <w:rFonts w:ascii="Arial" w:eastAsia="Cambria" w:hAnsi="Arial" w:cstheme="majorBidi"/>
          <w:b/>
          <w:color w:val="4292C5"/>
          <w:sz w:val="32"/>
          <w:szCs w:val="26"/>
        </w:rPr>
        <w:t>bridges</w:t>
      </w:r>
      <w:proofErr w:type="spellEnd"/>
    </w:p>
    <w:p w14:paraId="34601CB3" w14:textId="77A57558" w:rsidR="002336BE" w:rsidRPr="0085067F" w:rsidRDefault="00CB60C2" w:rsidP="007A58FF">
      <w:pPr>
        <w:shd w:val="clear" w:color="auto" w:fill="E7E6E6" w:themeFill="background2"/>
        <w:jc w:val="both"/>
        <w:rPr>
          <w:rFonts w:ascii="Arial" w:hAnsi="Arial"/>
          <w:color w:val="000000" w:themeColor="text1"/>
        </w:rPr>
      </w:pPr>
      <w:proofErr w:type="spellStart"/>
      <w:r w:rsidRPr="0085067F">
        <w:rPr>
          <w:rFonts w:ascii="Arial" w:hAnsi="Arial"/>
          <w:color w:val="000000" w:themeColor="text1"/>
        </w:rPr>
        <w:t>The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first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weathering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steel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br</w:t>
      </w:r>
      <w:r w:rsidR="00FB3893" w:rsidRPr="0085067F">
        <w:rPr>
          <w:rFonts w:ascii="Arial" w:hAnsi="Arial"/>
          <w:color w:val="000000" w:themeColor="text1"/>
        </w:rPr>
        <w:t>i</w:t>
      </w:r>
      <w:r w:rsidRPr="0085067F">
        <w:rPr>
          <w:rFonts w:ascii="Arial" w:hAnsi="Arial"/>
          <w:color w:val="000000" w:themeColor="text1"/>
        </w:rPr>
        <w:t>dges</w:t>
      </w:r>
      <w:proofErr w:type="spellEnd"/>
      <w:r w:rsidRPr="0085067F">
        <w:rPr>
          <w:rFonts w:ascii="Arial" w:hAnsi="Arial"/>
          <w:color w:val="000000" w:themeColor="text1"/>
        </w:rPr>
        <w:t xml:space="preserve"> had </w:t>
      </w:r>
      <w:proofErr w:type="spellStart"/>
      <w:r w:rsidRPr="0085067F">
        <w:rPr>
          <w:rFonts w:ascii="Arial" w:hAnsi="Arial"/>
          <w:color w:val="000000" w:themeColor="text1"/>
        </w:rPr>
        <w:t>been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bu</w:t>
      </w:r>
      <w:r w:rsidR="007A58FF" w:rsidRPr="0085067F">
        <w:rPr>
          <w:rFonts w:ascii="Arial" w:hAnsi="Arial"/>
          <w:color w:val="000000" w:themeColor="text1"/>
        </w:rPr>
        <w:t>i</w:t>
      </w:r>
      <w:r w:rsidRPr="0085067F">
        <w:rPr>
          <w:rFonts w:ascii="Arial" w:hAnsi="Arial"/>
          <w:color w:val="000000" w:themeColor="text1"/>
        </w:rPr>
        <w:t>lt</w:t>
      </w:r>
      <w:proofErr w:type="spellEnd"/>
      <w:r w:rsidRPr="0085067F">
        <w:rPr>
          <w:rFonts w:ascii="Arial" w:hAnsi="Arial"/>
          <w:color w:val="000000" w:themeColor="text1"/>
        </w:rPr>
        <w:t xml:space="preserve"> in </w:t>
      </w:r>
      <w:proofErr w:type="spellStart"/>
      <w:r w:rsidRPr="0085067F">
        <w:rPr>
          <w:rFonts w:ascii="Arial" w:hAnsi="Arial"/>
          <w:color w:val="000000" w:themeColor="text1"/>
        </w:rPr>
        <w:t>the</w:t>
      </w:r>
      <w:proofErr w:type="spellEnd"/>
      <w:r w:rsidRPr="0085067F">
        <w:rPr>
          <w:rFonts w:ascii="Arial" w:hAnsi="Arial"/>
          <w:color w:val="000000" w:themeColor="text1"/>
        </w:rPr>
        <w:t xml:space="preserve"> CR in </w:t>
      </w:r>
      <w:proofErr w:type="spellStart"/>
      <w:r w:rsidRPr="0085067F">
        <w:rPr>
          <w:rFonts w:ascii="Arial" w:hAnsi="Arial"/>
          <w:color w:val="000000" w:themeColor="text1"/>
        </w:rPr>
        <w:t>the</w:t>
      </w:r>
      <w:proofErr w:type="spellEnd"/>
      <w:r w:rsidRPr="0085067F">
        <w:rPr>
          <w:rFonts w:ascii="Arial" w:hAnsi="Arial"/>
          <w:color w:val="000000" w:themeColor="text1"/>
        </w:rPr>
        <w:t xml:space="preserve"> 70ties. </w:t>
      </w:r>
      <w:proofErr w:type="spellStart"/>
      <w:r w:rsidRPr="0085067F">
        <w:rPr>
          <w:rFonts w:ascii="Arial" w:hAnsi="Arial"/>
          <w:color w:val="000000" w:themeColor="text1"/>
        </w:rPr>
        <w:t>Since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this</w:t>
      </w:r>
      <w:proofErr w:type="spellEnd"/>
      <w:r w:rsidRPr="0085067F">
        <w:rPr>
          <w:rFonts w:ascii="Arial" w:hAnsi="Arial"/>
          <w:color w:val="000000" w:themeColor="text1"/>
        </w:rPr>
        <w:t xml:space="preserve"> period </w:t>
      </w:r>
      <w:proofErr w:type="spellStart"/>
      <w:r w:rsidRPr="0085067F">
        <w:rPr>
          <w:rFonts w:ascii="Arial" w:hAnsi="Arial"/>
          <w:color w:val="000000" w:themeColor="text1"/>
        </w:rPr>
        <w:t>the</w:t>
      </w:r>
      <w:proofErr w:type="spellEnd"/>
      <w:r w:rsidRPr="0085067F">
        <w:rPr>
          <w:rFonts w:ascii="Arial" w:hAnsi="Arial"/>
          <w:color w:val="000000" w:themeColor="text1"/>
        </w:rPr>
        <w:t xml:space="preserve"> patina development, </w:t>
      </w:r>
      <w:proofErr w:type="spellStart"/>
      <w:r w:rsidRPr="0085067F">
        <w:rPr>
          <w:rFonts w:ascii="Arial" w:hAnsi="Arial"/>
          <w:color w:val="000000" w:themeColor="text1"/>
        </w:rPr>
        <w:t>corrosion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behaviour</w:t>
      </w:r>
      <w:proofErr w:type="spellEnd"/>
      <w:r w:rsidRPr="0085067F">
        <w:rPr>
          <w:rFonts w:ascii="Arial" w:hAnsi="Arial"/>
          <w:color w:val="000000" w:themeColor="text1"/>
        </w:rPr>
        <w:t xml:space="preserve">, </w:t>
      </w:r>
      <w:proofErr w:type="spellStart"/>
      <w:r w:rsidRPr="0085067F">
        <w:rPr>
          <w:rFonts w:ascii="Arial" w:hAnsi="Arial"/>
          <w:color w:val="000000" w:themeColor="text1"/>
        </w:rPr>
        <w:t>defects</w:t>
      </w:r>
      <w:proofErr w:type="spellEnd"/>
      <w:r w:rsidRPr="0085067F">
        <w:rPr>
          <w:rFonts w:ascii="Arial" w:hAnsi="Arial"/>
          <w:color w:val="000000" w:themeColor="text1"/>
        </w:rPr>
        <w:t xml:space="preserve"> and </w:t>
      </w:r>
      <w:proofErr w:type="spellStart"/>
      <w:r w:rsidRPr="0085067F">
        <w:rPr>
          <w:rFonts w:ascii="Arial" w:hAnsi="Arial"/>
          <w:color w:val="000000" w:themeColor="text1"/>
        </w:rPr>
        <w:t>other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parameters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Pr="0085067F">
        <w:rPr>
          <w:rFonts w:ascii="Arial" w:hAnsi="Arial"/>
          <w:color w:val="000000" w:themeColor="text1"/>
        </w:rPr>
        <w:t>important</w:t>
      </w:r>
      <w:proofErr w:type="spellEnd"/>
      <w:r w:rsidRPr="0085067F">
        <w:rPr>
          <w:rFonts w:ascii="Arial" w:hAnsi="Arial"/>
          <w:color w:val="000000" w:themeColor="text1"/>
        </w:rPr>
        <w:t xml:space="preserve"> for </w:t>
      </w:r>
      <w:proofErr w:type="spellStart"/>
      <w:r w:rsidRPr="0085067F">
        <w:rPr>
          <w:rFonts w:ascii="Arial" w:hAnsi="Arial"/>
          <w:color w:val="000000" w:themeColor="text1"/>
        </w:rPr>
        <w:t>bridge</w:t>
      </w:r>
      <w:proofErr w:type="spellEnd"/>
      <w:r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8D6E6A" w:rsidRPr="0085067F">
        <w:rPr>
          <w:rFonts w:ascii="Arial" w:hAnsi="Arial"/>
          <w:color w:val="000000" w:themeColor="text1"/>
        </w:rPr>
        <w:t>service</w:t>
      </w:r>
      <w:proofErr w:type="spellEnd"/>
      <w:r w:rsidR="008D6E6A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8D6E6A" w:rsidRPr="0085067F">
        <w:rPr>
          <w:rFonts w:ascii="Arial" w:hAnsi="Arial"/>
          <w:color w:val="000000" w:themeColor="text1"/>
        </w:rPr>
        <w:t>life</w:t>
      </w:r>
      <w:proofErr w:type="spellEnd"/>
      <w:r w:rsidR="008D6E6A" w:rsidRPr="0085067F">
        <w:rPr>
          <w:rFonts w:ascii="Arial" w:hAnsi="Arial"/>
          <w:color w:val="000000" w:themeColor="text1"/>
        </w:rPr>
        <w:t xml:space="preserve">. </w:t>
      </w:r>
      <w:proofErr w:type="spellStart"/>
      <w:r w:rsidR="007A58FF" w:rsidRPr="0085067F">
        <w:rPr>
          <w:rFonts w:ascii="Arial" w:hAnsi="Arial"/>
          <w:color w:val="000000" w:themeColor="text1"/>
        </w:rPr>
        <w:t>The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paper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gives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survey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of </w:t>
      </w:r>
      <w:proofErr w:type="spellStart"/>
      <w:r w:rsidR="007A58FF" w:rsidRPr="0085067F">
        <w:rPr>
          <w:rFonts w:ascii="Arial" w:hAnsi="Arial"/>
          <w:color w:val="000000" w:themeColor="text1"/>
        </w:rPr>
        <w:t>evaluation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of majority of </w:t>
      </w:r>
      <w:proofErr w:type="spellStart"/>
      <w:r w:rsidR="007A58FF" w:rsidRPr="0085067F">
        <w:rPr>
          <w:rFonts w:ascii="Arial" w:hAnsi="Arial"/>
          <w:color w:val="000000" w:themeColor="text1"/>
        </w:rPr>
        <w:t>weathering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steel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in </w:t>
      </w:r>
      <w:proofErr w:type="spellStart"/>
      <w:r w:rsidR="007A58FF" w:rsidRPr="0085067F">
        <w:rPr>
          <w:rFonts w:ascii="Arial" w:hAnsi="Arial"/>
          <w:color w:val="000000" w:themeColor="text1"/>
        </w:rPr>
        <w:t>the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CR in </w:t>
      </w:r>
      <w:proofErr w:type="spellStart"/>
      <w:r w:rsidR="007A58FF" w:rsidRPr="0085067F">
        <w:rPr>
          <w:rFonts w:ascii="Arial" w:hAnsi="Arial"/>
          <w:color w:val="000000" w:themeColor="text1"/>
        </w:rPr>
        <w:t>respect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to </w:t>
      </w:r>
      <w:proofErr w:type="spellStart"/>
      <w:r w:rsidR="007A58FF" w:rsidRPr="0085067F">
        <w:rPr>
          <w:rFonts w:ascii="Arial" w:hAnsi="Arial"/>
          <w:color w:val="000000" w:themeColor="text1"/>
        </w:rPr>
        <w:t>prediction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of </w:t>
      </w:r>
      <w:proofErr w:type="spellStart"/>
      <w:r w:rsidR="007A58FF" w:rsidRPr="0085067F">
        <w:rPr>
          <w:rFonts w:ascii="Arial" w:hAnsi="Arial"/>
          <w:color w:val="000000" w:themeColor="text1"/>
        </w:rPr>
        <w:t>their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service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7A58FF" w:rsidRPr="0085067F">
        <w:rPr>
          <w:rFonts w:ascii="Arial" w:hAnsi="Arial"/>
          <w:color w:val="000000" w:themeColor="text1"/>
        </w:rPr>
        <w:t>life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. </w:t>
      </w:r>
      <w:proofErr w:type="spellStart"/>
      <w:r w:rsidR="007A58FF" w:rsidRPr="0085067F">
        <w:rPr>
          <w:rFonts w:ascii="Arial" w:hAnsi="Arial"/>
          <w:color w:val="000000" w:themeColor="text1"/>
        </w:rPr>
        <w:t>The</w:t>
      </w:r>
      <w:proofErr w:type="spellEnd"/>
      <w:r w:rsidR="007A58FF" w:rsidRPr="0085067F">
        <w:rPr>
          <w:rFonts w:ascii="Arial" w:hAnsi="Arial"/>
          <w:color w:val="000000" w:themeColor="text1"/>
        </w:rPr>
        <w:t xml:space="preserve"> </w:t>
      </w:r>
      <w:proofErr w:type="spellStart"/>
      <w:r w:rsidR="0085067F">
        <w:rPr>
          <w:rFonts w:ascii="Arial" w:hAnsi="Arial"/>
          <w:color w:val="000000" w:themeColor="text1"/>
        </w:rPr>
        <w:t>results</w:t>
      </w:r>
      <w:proofErr w:type="spellEnd"/>
      <w:r w:rsidR="0085067F">
        <w:rPr>
          <w:rFonts w:ascii="Arial" w:hAnsi="Arial"/>
          <w:color w:val="000000" w:themeColor="text1"/>
        </w:rPr>
        <w:t xml:space="preserve"> of </w:t>
      </w:r>
      <w:proofErr w:type="spellStart"/>
      <w:r w:rsidR="00551B46">
        <w:rPr>
          <w:rFonts w:ascii="Arial" w:hAnsi="Arial"/>
          <w:color w:val="000000" w:themeColor="text1"/>
        </w:rPr>
        <w:t>this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evaluation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together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with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standadr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samples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exposure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at</w:t>
      </w:r>
      <w:proofErr w:type="spellEnd"/>
      <w:r w:rsidR="00551B46">
        <w:rPr>
          <w:rFonts w:ascii="Arial" w:hAnsi="Arial"/>
          <w:color w:val="000000" w:themeColor="text1"/>
        </w:rPr>
        <w:t xml:space="preserve"> Atmospheric test </w:t>
      </w:r>
      <w:proofErr w:type="spellStart"/>
      <w:r w:rsidR="00551B46">
        <w:rPr>
          <w:rFonts w:ascii="Arial" w:hAnsi="Arial"/>
          <w:color w:val="000000" w:themeColor="text1"/>
        </w:rPr>
        <w:t>sites</w:t>
      </w:r>
      <w:proofErr w:type="spellEnd"/>
      <w:r w:rsidR="00551B46">
        <w:rPr>
          <w:rFonts w:ascii="Arial" w:hAnsi="Arial"/>
          <w:color w:val="000000" w:themeColor="text1"/>
        </w:rPr>
        <w:t xml:space="preserve"> in open and </w:t>
      </w:r>
      <w:proofErr w:type="spellStart"/>
      <w:r w:rsidR="00551B46">
        <w:rPr>
          <w:rFonts w:ascii="Arial" w:hAnsi="Arial"/>
          <w:color w:val="000000" w:themeColor="text1"/>
        </w:rPr>
        <w:t>shelter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conditions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gives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large</w:t>
      </w:r>
      <w:proofErr w:type="spellEnd"/>
      <w:r w:rsidR="00551B46">
        <w:rPr>
          <w:rFonts w:ascii="Arial" w:hAnsi="Arial"/>
          <w:color w:val="000000" w:themeColor="text1"/>
        </w:rPr>
        <w:t xml:space="preserve"> database of </w:t>
      </w:r>
      <w:proofErr w:type="spellStart"/>
      <w:r w:rsidR="00551B46">
        <w:rPr>
          <w:rFonts w:ascii="Arial" w:hAnsi="Arial"/>
          <w:color w:val="000000" w:themeColor="text1"/>
        </w:rPr>
        <w:t>corrosion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rates</w:t>
      </w:r>
      <w:proofErr w:type="spellEnd"/>
      <w:r w:rsidR="00551B46">
        <w:rPr>
          <w:rFonts w:ascii="Arial" w:hAnsi="Arial"/>
          <w:color w:val="000000" w:themeColor="text1"/>
        </w:rPr>
        <w:t xml:space="preserve"> and patina </w:t>
      </w:r>
      <w:proofErr w:type="spellStart"/>
      <w:r w:rsidR="00551B46">
        <w:rPr>
          <w:rFonts w:ascii="Arial" w:hAnsi="Arial"/>
          <w:color w:val="000000" w:themeColor="text1"/>
        </w:rPr>
        <w:t>properties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which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may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improve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the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prediction</w:t>
      </w:r>
      <w:proofErr w:type="spellEnd"/>
      <w:r w:rsidR="00551B46">
        <w:rPr>
          <w:rFonts w:ascii="Arial" w:hAnsi="Arial"/>
          <w:color w:val="000000" w:themeColor="text1"/>
        </w:rPr>
        <w:t xml:space="preserve"> of </w:t>
      </w:r>
      <w:proofErr w:type="spellStart"/>
      <w:r w:rsidR="00551B46">
        <w:rPr>
          <w:rFonts w:ascii="Arial" w:hAnsi="Arial"/>
          <w:color w:val="000000" w:themeColor="text1"/>
        </w:rPr>
        <w:t>service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life</w:t>
      </w:r>
      <w:proofErr w:type="spellEnd"/>
      <w:r w:rsidR="00551B46">
        <w:rPr>
          <w:rFonts w:ascii="Arial" w:hAnsi="Arial"/>
          <w:color w:val="000000" w:themeColor="text1"/>
        </w:rPr>
        <w:t xml:space="preserve"> of </w:t>
      </w:r>
      <w:proofErr w:type="spellStart"/>
      <w:r w:rsidR="00551B46">
        <w:rPr>
          <w:rFonts w:ascii="Arial" w:hAnsi="Arial"/>
          <w:color w:val="000000" w:themeColor="text1"/>
        </w:rPr>
        <w:t>existing</w:t>
      </w:r>
      <w:proofErr w:type="spellEnd"/>
      <w:r w:rsidR="00551B46">
        <w:rPr>
          <w:rFonts w:ascii="Arial" w:hAnsi="Arial"/>
          <w:color w:val="000000" w:themeColor="text1"/>
        </w:rPr>
        <w:t xml:space="preserve"> and </w:t>
      </w:r>
      <w:proofErr w:type="spellStart"/>
      <w:r w:rsidR="00551B46">
        <w:rPr>
          <w:rFonts w:ascii="Arial" w:hAnsi="Arial"/>
          <w:color w:val="000000" w:themeColor="text1"/>
        </w:rPr>
        <w:t>new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built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weatheirng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steel</w:t>
      </w:r>
      <w:proofErr w:type="spellEnd"/>
      <w:r w:rsidR="00551B46">
        <w:rPr>
          <w:rFonts w:ascii="Arial" w:hAnsi="Arial"/>
          <w:color w:val="000000" w:themeColor="text1"/>
        </w:rPr>
        <w:t xml:space="preserve"> </w:t>
      </w:r>
      <w:proofErr w:type="spellStart"/>
      <w:r w:rsidR="00551B46">
        <w:rPr>
          <w:rFonts w:ascii="Arial" w:hAnsi="Arial"/>
          <w:color w:val="000000" w:themeColor="text1"/>
        </w:rPr>
        <w:t>bridges</w:t>
      </w:r>
      <w:proofErr w:type="spellEnd"/>
      <w:r w:rsidR="00551B46">
        <w:rPr>
          <w:rFonts w:ascii="Arial" w:hAnsi="Arial"/>
          <w:color w:val="000000" w:themeColor="text1"/>
        </w:rPr>
        <w:t>.</w:t>
      </w:r>
    </w:p>
    <w:p w14:paraId="7605E023" w14:textId="77777777" w:rsidR="00D7260C" w:rsidRDefault="00D7260C" w:rsidP="00071C3A">
      <w:pPr>
        <w:spacing w:before="80" w:after="0" w:line="240" w:lineRule="auto"/>
        <w:rPr>
          <w:rFonts w:ascii="Arial" w:hAnsi="Arial" w:cs="Arial"/>
          <w:b/>
          <w:sz w:val="18"/>
          <w:szCs w:val="18"/>
        </w:rPr>
      </w:pPr>
    </w:p>
    <w:p w14:paraId="5A748CA3" w14:textId="232C9263" w:rsidR="00071C3A" w:rsidRPr="002336BE" w:rsidRDefault="00CB60C2" w:rsidP="002336BE">
      <w:pPr>
        <w:rPr>
          <w:rFonts w:ascii="Arial" w:hAnsi="Arial"/>
          <w:color w:val="7F7F7F" w:themeColor="text1" w:themeTint="80"/>
        </w:rPr>
      </w:pPr>
      <w:r>
        <w:rPr>
          <w:rFonts w:ascii="Arial" w:eastAsia="Cambria" w:hAnsi="Arial" w:cstheme="majorBidi"/>
          <w:b/>
          <w:color w:val="4292C5"/>
          <w:sz w:val="32"/>
          <w:szCs w:val="26"/>
        </w:rPr>
        <w:t>1 ÚVOD</w:t>
      </w:r>
      <w:r w:rsidR="006636E4" w:rsidRPr="002336BE">
        <w:rPr>
          <w:rFonts w:ascii="Arial" w:hAnsi="Arial"/>
          <w:color w:val="7F7F7F" w:themeColor="text1" w:themeTint="80"/>
        </w:rPr>
        <w:t xml:space="preserve"> </w:t>
      </w:r>
    </w:p>
    <w:p w14:paraId="57CC26D9" w14:textId="3D343D20" w:rsidR="00D042EB" w:rsidRDefault="00D042EB" w:rsidP="00D042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Patinující oceli (ocel se zvýšenou odolností proti atmosférické korozi, </w:t>
      </w:r>
      <w:proofErr w:type="spellStart"/>
      <w:r>
        <w:rPr>
          <w:rFonts w:ascii="Arial" w:hAnsi="Arial" w:cs="Arial"/>
        </w:rPr>
        <w:t>weathering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steel</w:t>
      </w:r>
      <w:proofErr w:type="spellEnd"/>
      <w:r>
        <w:rPr>
          <w:rFonts w:ascii="Arial" w:hAnsi="Arial" w:cs="Arial"/>
        </w:rPr>
        <w:t xml:space="preserve">) jsou nízkolegované oceli obsahující malé množství </w:t>
      </w:r>
      <w:proofErr w:type="spellStart"/>
      <w:r>
        <w:rPr>
          <w:rFonts w:ascii="Arial" w:hAnsi="Arial" w:cs="Arial"/>
        </w:rPr>
        <w:t>Cr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Cu</w:t>
      </w:r>
      <w:proofErr w:type="spellEnd"/>
      <w:r>
        <w:rPr>
          <w:rFonts w:ascii="Arial" w:hAnsi="Arial" w:cs="Arial"/>
        </w:rPr>
        <w:t>, Ni, P a dalších legujících prvků (</w:t>
      </w:r>
      <w:proofErr w:type="spellStart"/>
      <w:r>
        <w:rPr>
          <w:rFonts w:ascii="Arial" w:hAnsi="Arial" w:cs="Arial"/>
        </w:rPr>
        <w:t>Mo</w:t>
      </w:r>
      <w:proofErr w:type="spellEnd"/>
      <w:r>
        <w:rPr>
          <w:rFonts w:ascii="Arial" w:hAnsi="Arial" w:cs="Arial"/>
        </w:rPr>
        <w:t>)</w:t>
      </w:r>
      <w:r w:rsidR="00AA15A3">
        <w:rPr>
          <w:rFonts w:ascii="Arial" w:hAnsi="Arial" w:cs="Arial"/>
        </w:rPr>
        <w:t xml:space="preserve"> – Tabulka 1</w:t>
      </w:r>
      <w:r>
        <w:rPr>
          <w:rFonts w:ascii="Arial" w:hAnsi="Arial" w:cs="Arial"/>
        </w:rPr>
        <w:t xml:space="preserve">. </w:t>
      </w:r>
      <w:r w:rsidRPr="00117DEB">
        <w:rPr>
          <w:rFonts w:ascii="Arial" w:hAnsi="Arial" w:cs="Arial"/>
        </w:rPr>
        <w:t xml:space="preserve">Obsah legující prvků </w:t>
      </w:r>
      <w:r>
        <w:rPr>
          <w:rFonts w:ascii="Arial" w:hAnsi="Arial" w:cs="Arial"/>
        </w:rPr>
        <w:t xml:space="preserve">běžně </w:t>
      </w:r>
      <w:r w:rsidRPr="00117DEB">
        <w:rPr>
          <w:rFonts w:ascii="Arial" w:hAnsi="Arial" w:cs="Arial"/>
        </w:rPr>
        <w:t xml:space="preserve">nepřesahuje </w:t>
      </w:r>
      <w:proofErr w:type="gramStart"/>
      <w:r w:rsidRPr="00117DEB">
        <w:rPr>
          <w:rFonts w:ascii="Arial" w:hAnsi="Arial" w:cs="Arial"/>
        </w:rPr>
        <w:t>2%</w:t>
      </w:r>
      <w:proofErr w:type="gramEnd"/>
      <w:r>
        <w:rPr>
          <w:rFonts w:ascii="Arial" w:hAnsi="Arial" w:cs="Arial"/>
        </w:rPr>
        <w:t>, některé nově vyvíjené patinující oceli mají obsah legujících prvků vyšší</w:t>
      </w:r>
      <w:r w:rsidRPr="00117DEB">
        <w:rPr>
          <w:rFonts w:ascii="Arial" w:hAnsi="Arial" w:cs="Arial"/>
        </w:rPr>
        <w:t xml:space="preserve">. </w:t>
      </w:r>
    </w:p>
    <w:p w14:paraId="604A5FEC" w14:textId="76E2DEBE" w:rsidR="0017383C" w:rsidRDefault="00D042EB" w:rsidP="0017383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První patinující ocel byla patentována v r. 19</w:t>
      </w:r>
      <w:r w:rsidR="00EB4B47">
        <w:rPr>
          <w:rFonts w:ascii="Arial" w:hAnsi="Arial" w:cs="Arial"/>
        </w:rPr>
        <w:t>5</w:t>
      </w:r>
      <w:r>
        <w:rPr>
          <w:rFonts w:ascii="Arial" w:hAnsi="Arial" w:cs="Arial"/>
        </w:rPr>
        <w:t>3 v</w:t>
      </w:r>
      <w:r w:rsidR="005D2458">
        <w:rPr>
          <w:rFonts w:ascii="Arial" w:hAnsi="Arial" w:cs="Arial"/>
        </w:rPr>
        <w:t> </w:t>
      </w:r>
      <w:r>
        <w:rPr>
          <w:rFonts w:ascii="Arial" w:hAnsi="Arial" w:cs="Arial"/>
        </w:rPr>
        <w:t>USA</w:t>
      </w:r>
      <w:r w:rsidR="005D2458">
        <w:rPr>
          <w:rFonts w:ascii="Arial" w:hAnsi="Arial" w:cs="Arial"/>
        </w:rPr>
        <w:t xml:space="preserve"> pod označením </w:t>
      </w:r>
      <w:proofErr w:type="spellStart"/>
      <w:r w:rsidR="005D2458">
        <w:rPr>
          <w:rFonts w:ascii="Arial" w:hAnsi="Arial" w:cs="Arial"/>
        </w:rPr>
        <w:t>Corten</w:t>
      </w:r>
      <w:proofErr w:type="spellEnd"/>
      <w:r>
        <w:rPr>
          <w:rFonts w:ascii="Arial" w:hAnsi="Arial" w:cs="Arial"/>
        </w:rPr>
        <w:t>.</w:t>
      </w:r>
      <w:r w:rsidR="005D2458">
        <w:rPr>
          <w:rFonts w:ascii="Arial" w:hAnsi="Arial" w:cs="Arial"/>
        </w:rPr>
        <w:t xml:space="preserve"> V ČR byla v 70 letech vyvinuta nízkolegovaná ocel s těmito vlastnostmi pod označením Atmofix.</w:t>
      </w:r>
      <w:r>
        <w:rPr>
          <w:rFonts w:ascii="Arial" w:hAnsi="Arial" w:cs="Arial"/>
        </w:rPr>
        <w:t xml:space="preserve"> </w:t>
      </w:r>
    </w:p>
    <w:p w14:paraId="11932564" w14:textId="2B11ADEE" w:rsidR="0017383C" w:rsidRPr="00497A13" w:rsidRDefault="0017383C" w:rsidP="0017383C">
      <w:pPr>
        <w:jc w:val="both"/>
        <w:rPr>
          <w:rFonts w:ascii="Arial" w:hAnsi="Arial" w:cs="Arial"/>
        </w:rPr>
      </w:pPr>
      <w:r w:rsidRPr="00497A13">
        <w:rPr>
          <w:rFonts w:ascii="Arial" w:hAnsi="Arial" w:cs="Arial"/>
        </w:rPr>
        <w:t>Rovnice ve tvaru</w:t>
      </w:r>
    </w:p>
    <w:p w14:paraId="52212B85" w14:textId="71E6BF9D" w:rsidR="0017383C" w:rsidRPr="00497A13" w:rsidRDefault="0017383C" w:rsidP="0017383C">
      <w:pPr>
        <w:jc w:val="center"/>
        <w:rPr>
          <w:rFonts w:ascii="Arial" w:hAnsi="Arial" w:cs="Arial"/>
          <w:i/>
        </w:rPr>
      </w:pPr>
      <w:r w:rsidRPr="00497A13">
        <w:rPr>
          <w:rFonts w:ascii="Arial" w:hAnsi="Arial" w:cs="Arial"/>
          <w:i/>
        </w:rPr>
        <w:t xml:space="preserve">C1 = </w:t>
      </w:r>
      <w:proofErr w:type="gramStart"/>
      <w:r w:rsidRPr="00497A13">
        <w:rPr>
          <w:rFonts w:ascii="Arial" w:hAnsi="Arial" w:cs="Arial"/>
          <w:i/>
        </w:rPr>
        <w:t>26,0%</w:t>
      </w:r>
      <w:proofErr w:type="gramEnd"/>
      <w:r w:rsidRPr="00497A13">
        <w:rPr>
          <w:rFonts w:ascii="Arial" w:hAnsi="Arial" w:cs="Arial"/>
          <w:i/>
        </w:rPr>
        <w:t>Cu–3,88%Ni–1,2%Cr–1,49%Si–17,28%P+7,29%Cu%Ni+9,1%Ni%P+33,39%Cu</w:t>
      </w:r>
      <w:r w:rsidRPr="00497A13">
        <w:rPr>
          <w:rFonts w:ascii="Arial" w:hAnsi="Arial" w:cs="Arial"/>
          <w:i/>
          <w:vertAlign w:val="superscript"/>
        </w:rPr>
        <w:t>2</w:t>
      </w:r>
      <w:r w:rsidRPr="00497A13">
        <w:rPr>
          <w:rFonts w:ascii="Arial" w:hAnsi="Arial" w:cs="Arial"/>
          <w:i/>
        </w:rPr>
        <w:t xml:space="preserve">                                       </w:t>
      </w:r>
    </w:p>
    <w:p w14:paraId="4B766E64" w14:textId="204EC01F" w:rsidR="00D042EB" w:rsidRDefault="0017383C" w:rsidP="0017383C">
      <w:pPr>
        <w:jc w:val="both"/>
        <w:rPr>
          <w:rFonts w:ascii="Arial" w:hAnsi="Arial" w:cs="Arial"/>
        </w:rPr>
      </w:pPr>
      <w:r w:rsidRPr="00497A13">
        <w:rPr>
          <w:rFonts w:ascii="Arial" w:hAnsi="Arial" w:cs="Arial"/>
        </w:rPr>
        <w:t>vyjadřuje tzv. korozní index.</w:t>
      </w:r>
      <w:r>
        <w:rPr>
          <w:rFonts w:ascii="Arial" w:hAnsi="Arial" w:cs="Arial"/>
        </w:rPr>
        <w:t xml:space="preserve"> </w:t>
      </w:r>
      <w:r w:rsidRPr="00497A13">
        <w:rPr>
          <w:rFonts w:ascii="Arial" w:hAnsi="Arial" w:cs="Arial"/>
        </w:rPr>
        <w:t>Pro oceli se zvýšenou odolností proti atmosférické korozi je hodnota C1 vyšší než 6.</w:t>
      </w:r>
    </w:p>
    <w:p w14:paraId="64380FB6" w14:textId="77777777" w:rsidR="0017383C" w:rsidRDefault="0017383C" w:rsidP="005D2458">
      <w:pPr>
        <w:rPr>
          <w:rFonts w:ascii="Arial" w:hAnsi="Arial"/>
          <w:color w:val="000000" w:themeColor="text1"/>
        </w:rPr>
      </w:pPr>
    </w:p>
    <w:p w14:paraId="54BE7CD5" w14:textId="49ABF08C" w:rsidR="005D2458" w:rsidRPr="0040229C" w:rsidRDefault="005D2458" w:rsidP="005D2458">
      <w:pPr>
        <w:rPr>
          <w:rFonts w:ascii="Arial" w:hAnsi="Arial"/>
          <w:color w:val="000000" w:themeColor="text1"/>
        </w:rPr>
      </w:pPr>
      <w:r w:rsidRPr="0040229C">
        <w:rPr>
          <w:rFonts w:ascii="Arial" w:hAnsi="Arial"/>
          <w:color w:val="000000" w:themeColor="text1"/>
        </w:rPr>
        <w:t xml:space="preserve">Tabulka 1 </w:t>
      </w:r>
      <w:r>
        <w:rPr>
          <w:rFonts w:ascii="Arial" w:hAnsi="Arial"/>
          <w:color w:val="000000" w:themeColor="text1"/>
        </w:rPr>
        <w:t>– Chemické složení patinujících ocelí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90"/>
        <w:gridCol w:w="825"/>
        <w:gridCol w:w="824"/>
        <w:gridCol w:w="824"/>
        <w:gridCol w:w="824"/>
        <w:gridCol w:w="824"/>
        <w:gridCol w:w="824"/>
        <w:gridCol w:w="824"/>
        <w:gridCol w:w="824"/>
        <w:gridCol w:w="1146"/>
      </w:tblGrid>
      <w:tr w:rsidR="005D2458" w:rsidRPr="006F3C86" w14:paraId="55FDCDE4" w14:textId="77777777" w:rsidTr="004735E3">
        <w:tc>
          <w:tcPr>
            <w:tcW w:w="981" w:type="pct"/>
            <w:vMerge w:val="restart"/>
            <w:vAlign w:val="center"/>
          </w:tcPr>
          <w:p w14:paraId="2AC7D80A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ocel</w:t>
            </w:r>
          </w:p>
        </w:tc>
        <w:tc>
          <w:tcPr>
            <w:tcW w:w="4019" w:type="pct"/>
            <w:gridSpan w:val="9"/>
          </w:tcPr>
          <w:p w14:paraId="4FB7B73F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složení (hmot. %)</w:t>
            </w:r>
          </w:p>
        </w:tc>
      </w:tr>
      <w:tr w:rsidR="005D2458" w:rsidRPr="006F3C86" w14:paraId="082474D2" w14:textId="77777777" w:rsidTr="004735E3">
        <w:tc>
          <w:tcPr>
            <w:tcW w:w="981" w:type="pct"/>
            <w:vMerge/>
            <w:tcBorders>
              <w:bottom w:val="single" w:sz="4" w:space="0" w:color="auto"/>
            </w:tcBorders>
          </w:tcPr>
          <w:p w14:paraId="04D09426" w14:textId="77777777" w:rsidR="005D2458" w:rsidRPr="0040229C" w:rsidRDefault="005D2458" w:rsidP="004735E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50D033FF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C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5E678E55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Si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45CC44C5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40229C">
              <w:rPr>
                <w:rFonts w:ascii="Arial" w:hAnsi="Arial" w:cs="Arial"/>
              </w:rPr>
              <w:t>Mn</w:t>
            </w:r>
            <w:proofErr w:type="spellEnd"/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48771700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P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1BBA483F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S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54726C48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40229C">
              <w:rPr>
                <w:rFonts w:ascii="Arial" w:hAnsi="Arial" w:cs="Arial"/>
              </w:rPr>
              <w:t>Cu</w:t>
            </w:r>
            <w:proofErr w:type="spellEnd"/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44B0E65D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Ni</w:t>
            </w:r>
          </w:p>
        </w:tc>
        <w:tc>
          <w:tcPr>
            <w:tcW w:w="428" w:type="pct"/>
            <w:tcBorders>
              <w:bottom w:val="single" w:sz="4" w:space="0" w:color="auto"/>
            </w:tcBorders>
          </w:tcPr>
          <w:p w14:paraId="51826051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40229C">
              <w:rPr>
                <w:rFonts w:ascii="Arial" w:hAnsi="Arial" w:cs="Arial"/>
              </w:rPr>
              <w:t>Cr</w:t>
            </w:r>
            <w:proofErr w:type="spellEnd"/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11B5D7CC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ostatní</w:t>
            </w:r>
          </w:p>
        </w:tc>
      </w:tr>
      <w:tr w:rsidR="005D2458" w:rsidRPr="006F3C86" w14:paraId="1039945D" w14:textId="77777777" w:rsidTr="004735E3">
        <w:tc>
          <w:tcPr>
            <w:tcW w:w="981" w:type="pct"/>
            <w:tcBorders>
              <w:bottom w:val="nil"/>
            </w:tcBorders>
            <w:vAlign w:val="center"/>
          </w:tcPr>
          <w:p w14:paraId="79A2493E" w14:textId="77777777" w:rsidR="005D2458" w:rsidRPr="0040229C" w:rsidRDefault="005D2458" w:rsidP="004735E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0229C">
              <w:rPr>
                <w:rFonts w:ascii="Arial" w:hAnsi="Arial" w:cs="Arial"/>
              </w:rPr>
              <w:t>Corten</w:t>
            </w:r>
            <w:proofErr w:type="spellEnd"/>
            <w:r w:rsidRPr="0040229C">
              <w:rPr>
                <w:rFonts w:ascii="Arial" w:hAnsi="Arial" w:cs="Arial"/>
              </w:rPr>
              <w:t xml:space="preserve"> A (A-242)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61E0CF20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0,09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0876E55B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544988A8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0,35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240C8281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0,081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0EF750CE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0,005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40E39C51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0,28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76F0B314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0,27</w:t>
            </w:r>
          </w:p>
        </w:tc>
        <w:tc>
          <w:tcPr>
            <w:tcW w:w="428" w:type="pct"/>
            <w:tcBorders>
              <w:bottom w:val="nil"/>
            </w:tcBorders>
            <w:vAlign w:val="center"/>
          </w:tcPr>
          <w:p w14:paraId="0B12F670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0,48</w:t>
            </w:r>
          </w:p>
        </w:tc>
        <w:tc>
          <w:tcPr>
            <w:tcW w:w="595" w:type="pct"/>
            <w:tcBorders>
              <w:bottom w:val="nil"/>
            </w:tcBorders>
            <w:vAlign w:val="center"/>
          </w:tcPr>
          <w:p w14:paraId="7184D703" w14:textId="77777777" w:rsidR="005D2458" w:rsidRPr="00AA15A3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A15A3">
              <w:rPr>
                <w:rFonts w:ascii="Arial" w:hAnsi="Arial" w:cs="Arial"/>
              </w:rPr>
              <w:t>0,037 Al</w:t>
            </w:r>
          </w:p>
        </w:tc>
      </w:tr>
      <w:tr w:rsidR="005D2458" w:rsidRPr="006F3C86" w14:paraId="38BB1FC3" w14:textId="77777777" w:rsidTr="004735E3">
        <w:tc>
          <w:tcPr>
            <w:tcW w:w="981" w:type="pct"/>
            <w:tcBorders>
              <w:top w:val="nil"/>
              <w:bottom w:val="nil"/>
            </w:tcBorders>
            <w:vAlign w:val="center"/>
          </w:tcPr>
          <w:p w14:paraId="0BFD7A72" w14:textId="77777777" w:rsidR="005D2458" w:rsidRPr="0040229C" w:rsidRDefault="005D2458" w:rsidP="004735E3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40229C">
              <w:rPr>
                <w:rFonts w:ascii="Arial" w:hAnsi="Arial" w:cs="Arial"/>
              </w:rPr>
              <w:t>Corten</w:t>
            </w:r>
            <w:proofErr w:type="spellEnd"/>
            <w:r w:rsidRPr="0040229C">
              <w:rPr>
                <w:rFonts w:ascii="Arial" w:hAnsi="Arial" w:cs="Arial"/>
              </w:rPr>
              <w:t xml:space="preserve"> B (A-588)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164F25E8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0,10-0,19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756DFB7C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0,15-0,30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1755CBD2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0,90-1,25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5178EFDC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40229C">
              <w:rPr>
                <w:rFonts w:ascii="Arial" w:hAnsi="Arial" w:cs="Arial"/>
              </w:rPr>
              <w:t>&lt; 0</w:t>
            </w:r>
            <w:proofErr w:type="gramEnd"/>
            <w:r w:rsidRPr="0040229C">
              <w:rPr>
                <w:rFonts w:ascii="Arial" w:hAnsi="Arial" w:cs="Arial"/>
              </w:rPr>
              <w:t>,04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2796AA15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 w:rsidRPr="0040229C">
              <w:rPr>
                <w:rFonts w:ascii="Arial" w:hAnsi="Arial" w:cs="Arial"/>
              </w:rPr>
              <w:t>&lt; 0</w:t>
            </w:r>
            <w:proofErr w:type="gramEnd"/>
            <w:r w:rsidRPr="0040229C">
              <w:rPr>
                <w:rFonts w:ascii="Arial" w:hAnsi="Arial" w:cs="Arial"/>
              </w:rPr>
              <w:t>,05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5A07B554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0,25-0,40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74C43F37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-</w:t>
            </w:r>
          </w:p>
        </w:tc>
        <w:tc>
          <w:tcPr>
            <w:tcW w:w="428" w:type="pct"/>
            <w:tcBorders>
              <w:top w:val="nil"/>
              <w:bottom w:val="nil"/>
            </w:tcBorders>
            <w:vAlign w:val="center"/>
          </w:tcPr>
          <w:p w14:paraId="27BA09CF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0,40-0,65</w:t>
            </w:r>
          </w:p>
        </w:tc>
        <w:tc>
          <w:tcPr>
            <w:tcW w:w="595" w:type="pct"/>
            <w:tcBorders>
              <w:top w:val="nil"/>
              <w:bottom w:val="nil"/>
            </w:tcBorders>
            <w:vAlign w:val="center"/>
          </w:tcPr>
          <w:p w14:paraId="2717022C" w14:textId="77777777" w:rsidR="005D2458" w:rsidRPr="00AA15A3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A15A3">
              <w:rPr>
                <w:rFonts w:ascii="Arial" w:hAnsi="Arial" w:cs="Arial"/>
              </w:rPr>
              <w:t>0,02-0,10 V</w:t>
            </w:r>
          </w:p>
        </w:tc>
      </w:tr>
      <w:tr w:rsidR="005D2458" w:rsidRPr="006F3C86" w14:paraId="076C1DA4" w14:textId="77777777" w:rsidTr="004735E3">
        <w:tc>
          <w:tcPr>
            <w:tcW w:w="98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BE4424" w14:textId="77777777" w:rsidR="005D2458" w:rsidRPr="0040229C" w:rsidRDefault="005D2458" w:rsidP="004735E3">
            <w:pPr>
              <w:spacing w:after="0" w:line="240" w:lineRule="auto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Atmofix A52 – 15217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492426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0,12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FC7E14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0,25-0,75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7D888D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0,30-1,00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EC6769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0,055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47E6FC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0,04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752218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0,30-0,55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9D6AB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0,30-0,60</w:t>
            </w:r>
          </w:p>
        </w:tc>
        <w:tc>
          <w:tcPr>
            <w:tcW w:w="42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9D6A2A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0,50-1,25</w:t>
            </w:r>
          </w:p>
        </w:tc>
        <w:tc>
          <w:tcPr>
            <w:tcW w:w="595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FE9376" w14:textId="77777777" w:rsidR="005D2458" w:rsidRPr="00AA15A3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A15A3">
              <w:rPr>
                <w:rFonts w:ascii="Arial" w:hAnsi="Arial" w:cs="Arial"/>
              </w:rPr>
              <w:t>0,01 Al</w:t>
            </w:r>
          </w:p>
        </w:tc>
      </w:tr>
      <w:tr w:rsidR="005D2458" w:rsidRPr="006F3C86" w14:paraId="7E4A8EFE" w14:textId="77777777" w:rsidTr="004735E3">
        <w:tc>
          <w:tcPr>
            <w:tcW w:w="98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B9D526" w14:textId="77777777" w:rsidR="005D2458" w:rsidRPr="0040229C" w:rsidRDefault="005D2458" w:rsidP="004735E3">
            <w:pPr>
              <w:spacing w:after="0" w:line="240" w:lineRule="auto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Atmofix B52 - 15127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932F1F7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0,10-0,17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2795E6E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0,20-0,45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2889A9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0,90-1,20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360138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0,03-0,06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D99F9B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0,04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CCC41D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0,30-0,55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28C7F53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0,30-0,60</w:t>
            </w:r>
          </w:p>
        </w:tc>
        <w:tc>
          <w:tcPr>
            <w:tcW w:w="428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FD777C" w14:textId="77777777" w:rsidR="005D2458" w:rsidRPr="0040229C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229C">
              <w:rPr>
                <w:rFonts w:ascii="Arial" w:hAnsi="Arial" w:cs="Arial"/>
              </w:rPr>
              <w:t>0,40-0,80</w:t>
            </w:r>
          </w:p>
        </w:tc>
        <w:tc>
          <w:tcPr>
            <w:tcW w:w="595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0DD8BD6" w14:textId="77777777" w:rsidR="005D2458" w:rsidRPr="00AA15A3" w:rsidRDefault="005D2458" w:rsidP="004735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AA15A3">
              <w:rPr>
                <w:rFonts w:ascii="Arial" w:hAnsi="Arial" w:cs="Arial"/>
              </w:rPr>
              <w:t xml:space="preserve">0,04 </w:t>
            </w:r>
            <w:proofErr w:type="spellStart"/>
            <w:r w:rsidRPr="00AA15A3">
              <w:rPr>
                <w:rFonts w:ascii="Arial" w:hAnsi="Arial" w:cs="Arial"/>
              </w:rPr>
              <w:t>Nb</w:t>
            </w:r>
            <w:proofErr w:type="spellEnd"/>
          </w:p>
        </w:tc>
      </w:tr>
    </w:tbl>
    <w:p w14:paraId="0D5CA907" w14:textId="77777777" w:rsidR="005D2458" w:rsidRDefault="005D2458" w:rsidP="005D2458">
      <w:pPr>
        <w:spacing w:before="80" w:after="0" w:line="240" w:lineRule="auto"/>
        <w:rPr>
          <w:rFonts w:ascii="Arial" w:hAnsi="Arial" w:cs="Arial"/>
          <w:sz w:val="18"/>
          <w:szCs w:val="18"/>
        </w:rPr>
      </w:pPr>
    </w:p>
    <w:p w14:paraId="42E0EB34" w14:textId="77777777" w:rsidR="0017383C" w:rsidRDefault="0017383C" w:rsidP="00D042EB">
      <w:pPr>
        <w:jc w:val="both"/>
        <w:rPr>
          <w:rFonts w:ascii="Arial" w:hAnsi="Arial"/>
          <w:color w:val="000000" w:themeColor="text1"/>
        </w:rPr>
      </w:pPr>
    </w:p>
    <w:p w14:paraId="55D8EE4B" w14:textId="4582667D" w:rsidR="00D042EB" w:rsidRPr="001E7A78" w:rsidRDefault="0017383C" w:rsidP="00D042EB">
      <w:pPr>
        <w:jc w:val="both"/>
        <w:rPr>
          <w:rFonts w:ascii="Arial" w:hAnsi="Arial" w:cs="Arial"/>
          <w:color w:val="000000" w:themeColor="text1"/>
        </w:rPr>
      </w:pPr>
      <w:r w:rsidRPr="0017383C">
        <w:rPr>
          <w:rFonts w:ascii="Arial" w:hAnsi="Arial"/>
          <w:color w:val="000000" w:themeColor="text1"/>
        </w:rPr>
        <w:lastRenderedPageBreak/>
        <w:t>První mostní kon</w:t>
      </w:r>
      <w:r w:rsidR="00AF3AD1">
        <w:rPr>
          <w:rFonts w:ascii="Arial" w:hAnsi="Arial"/>
          <w:color w:val="000000" w:themeColor="text1"/>
        </w:rPr>
        <w:t>s</w:t>
      </w:r>
      <w:r w:rsidRPr="0017383C">
        <w:rPr>
          <w:rFonts w:ascii="Arial" w:hAnsi="Arial"/>
          <w:color w:val="000000" w:themeColor="text1"/>
        </w:rPr>
        <w:t>trukce z </w:t>
      </w:r>
      <w:proofErr w:type="spellStart"/>
      <w:r w:rsidRPr="0017383C">
        <w:rPr>
          <w:rFonts w:ascii="Arial" w:hAnsi="Arial"/>
          <w:color w:val="000000" w:themeColor="text1"/>
        </w:rPr>
        <w:t>patinujíí</w:t>
      </w:r>
      <w:proofErr w:type="spellEnd"/>
      <w:r w:rsidRPr="0017383C">
        <w:rPr>
          <w:rFonts w:ascii="Arial" w:hAnsi="Arial"/>
          <w:color w:val="000000" w:themeColor="text1"/>
        </w:rPr>
        <w:t xml:space="preserve"> oceli </w:t>
      </w:r>
      <w:proofErr w:type="spellStart"/>
      <w:r w:rsidR="00673B1A" w:rsidRPr="0017383C">
        <w:rPr>
          <w:rFonts w:ascii="Arial" w:hAnsi="Arial"/>
          <w:color w:val="000000" w:themeColor="text1"/>
        </w:rPr>
        <w:t>Turnpike</w:t>
      </w:r>
      <w:proofErr w:type="spellEnd"/>
      <w:r w:rsidR="00673B1A">
        <w:rPr>
          <w:rFonts w:ascii="Arial" w:hAnsi="Arial"/>
          <w:color w:val="000000" w:themeColor="text1"/>
        </w:rPr>
        <w:t xml:space="preserve">, </w:t>
      </w:r>
      <w:r w:rsidRPr="0017383C">
        <w:rPr>
          <w:rFonts w:ascii="Arial" w:hAnsi="Arial"/>
          <w:color w:val="000000" w:themeColor="text1"/>
        </w:rPr>
        <w:t>New Jersey</w:t>
      </w:r>
      <w:r>
        <w:rPr>
          <w:rFonts w:ascii="Arial" w:hAnsi="Arial"/>
          <w:color w:val="000000" w:themeColor="text1"/>
        </w:rPr>
        <w:t xml:space="preserve">, USA, </w:t>
      </w:r>
      <w:r w:rsidRPr="0017383C">
        <w:rPr>
          <w:rFonts w:ascii="Arial" w:hAnsi="Arial"/>
          <w:color w:val="000000" w:themeColor="text1"/>
        </w:rPr>
        <w:t>byla postavena v r. 196</w:t>
      </w:r>
      <w:r>
        <w:rPr>
          <w:rFonts w:ascii="Arial" w:hAnsi="Arial"/>
          <w:color w:val="000000" w:themeColor="text1"/>
        </w:rPr>
        <w:t xml:space="preserve">4. V ČR byly první mostní konstrukce postaveny v letech </w:t>
      </w:r>
      <w:r w:rsidR="00307781">
        <w:rPr>
          <w:rFonts w:ascii="Arial" w:hAnsi="Arial"/>
          <w:color w:val="000000" w:themeColor="text1"/>
        </w:rPr>
        <w:t>1974-1986</w:t>
      </w:r>
      <w:r w:rsidR="00BA21C6">
        <w:rPr>
          <w:rFonts w:ascii="Arial" w:hAnsi="Arial"/>
          <w:color w:val="000000" w:themeColor="text1"/>
        </w:rPr>
        <w:t xml:space="preserve"> – Tabulka 2</w:t>
      </w:r>
      <w:r w:rsidR="00307781">
        <w:rPr>
          <w:rFonts w:ascii="Arial" w:hAnsi="Arial"/>
          <w:color w:val="000000" w:themeColor="text1"/>
        </w:rPr>
        <w:t>.</w:t>
      </w:r>
      <w:r w:rsidR="00BA21C6">
        <w:rPr>
          <w:rFonts w:ascii="Arial" w:hAnsi="Arial"/>
          <w:color w:val="000000" w:themeColor="text1"/>
        </w:rPr>
        <w:t xml:space="preserve"> </w:t>
      </w:r>
      <w:r w:rsidR="00FB2356">
        <w:rPr>
          <w:rFonts w:ascii="Arial" w:hAnsi="Arial"/>
          <w:color w:val="000000" w:themeColor="text1"/>
        </w:rPr>
        <w:t xml:space="preserve">Jednalo se o trámové, </w:t>
      </w:r>
      <w:r w:rsidR="00FB2356" w:rsidRPr="001E7A78">
        <w:rPr>
          <w:rFonts w:ascii="Arial" w:hAnsi="Arial" w:cs="Arial"/>
          <w:color w:val="000000" w:themeColor="text1"/>
        </w:rPr>
        <w:t xml:space="preserve">komorové i příhradové konstrukce. </w:t>
      </w:r>
      <w:r w:rsidR="00BA21C6" w:rsidRPr="001E7A78">
        <w:rPr>
          <w:rFonts w:ascii="Arial" w:hAnsi="Arial" w:cs="Arial"/>
          <w:color w:val="000000" w:themeColor="text1"/>
        </w:rPr>
        <w:t xml:space="preserve">Další mostní konstrukce byly v ČR postaveny </w:t>
      </w:r>
      <w:r w:rsidR="001E7A78" w:rsidRPr="001E7A78">
        <w:rPr>
          <w:rFonts w:ascii="Arial" w:hAnsi="Arial" w:cs="Arial"/>
          <w:color w:val="000000" w:themeColor="text1"/>
        </w:rPr>
        <w:t xml:space="preserve">po r. </w:t>
      </w:r>
      <w:proofErr w:type="gramStart"/>
      <w:r w:rsidR="001E7A78" w:rsidRPr="001E7A78">
        <w:rPr>
          <w:rFonts w:ascii="Arial" w:hAnsi="Arial" w:cs="Arial"/>
          <w:color w:val="000000" w:themeColor="text1"/>
        </w:rPr>
        <w:t xml:space="preserve">2000 </w:t>
      </w:r>
      <w:r w:rsidR="001E7A78">
        <w:rPr>
          <w:rFonts w:ascii="Arial" w:hAnsi="Arial" w:cs="Arial"/>
          <w:color w:val="000000" w:themeColor="text1"/>
        </w:rPr>
        <w:t>–</w:t>
      </w:r>
      <w:r w:rsidR="001E7A78" w:rsidRPr="001E7A78">
        <w:rPr>
          <w:rFonts w:ascii="Arial" w:hAnsi="Arial" w:cs="Arial"/>
          <w:color w:val="000000" w:themeColor="text1"/>
        </w:rPr>
        <w:t xml:space="preserve"> </w:t>
      </w:r>
      <w:r w:rsidR="001E7A78">
        <w:rPr>
          <w:rFonts w:ascii="Arial" w:hAnsi="Arial" w:cs="Arial"/>
          <w:color w:val="000000" w:themeColor="text1"/>
        </w:rPr>
        <w:t>10</w:t>
      </w:r>
      <w:proofErr w:type="gramEnd"/>
      <w:r w:rsidR="001E7A78">
        <w:rPr>
          <w:rFonts w:ascii="Arial" w:hAnsi="Arial" w:cs="Arial"/>
          <w:color w:val="000000" w:themeColor="text1"/>
        </w:rPr>
        <w:t xml:space="preserve"> </w:t>
      </w:r>
      <w:r w:rsidR="001E7A78" w:rsidRPr="001E7A78">
        <w:rPr>
          <w:rFonts w:ascii="Arial" w:hAnsi="Arial" w:cs="Arial"/>
        </w:rPr>
        <w:t>spřažených silničních mostů</w:t>
      </w:r>
      <w:r w:rsidR="001E7A78">
        <w:rPr>
          <w:rFonts w:ascii="Arial" w:hAnsi="Arial" w:cs="Arial"/>
        </w:rPr>
        <w:t>,</w:t>
      </w:r>
      <w:r w:rsidR="001E7A78" w:rsidRPr="001E7A78">
        <w:rPr>
          <w:rFonts w:ascii="Arial" w:hAnsi="Arial" w:cs="Arial"/>
        </w:rPr>
        <w:t xml:space="preserve"> celkově cca 35 000 tun oceli.</w:t>
      </w:r>
      <w:r w:rsidR="007A58FF">
        <w:rPr>
          <w:rFonts w:ascii="Arial" w:hAnsi="Arial" w:cs="Arial"/>
        </w:rPr>
        <w:t xml:space="preserve"> V současné době jsou v přípravě další mostní konstrukce</w:t>
      </w:r>
      <w:r w:rsidR="00AF3AD1">
        <w:rPr>
          <w:rFonts w:ascii="Arial" w:hAnsi="Arial" w:cs="Arial"/>
        </w:rPr>
        <w:t>, min. 5 OK</w:t>
      </w:r>
      <w:r w:rsidR="007A58FF">
        <w:rPr>
          <w:rFonts w:ascii="Arial" w:hAnsi="Arial" w:cs="Arial"/>
        </w:rPr>
        <w:t>.</w:t>
      </w:r>
    </w:p>
    <w:p w14:paraId="034BFC4C" w14:textId="77777777" w:rsidR="0073747D" w:rsidRDefault="0073747D" w:rsidP="00D042EB">
      <w:pPr>
        <w:jc w:val="both"/>
        <w:rPr>
          <w:rFonts w:ascii="Arial" w:hAnsi="Arial"/>
          <w:color w:val="000000" w:themeColor="text1"/>
        </w:rPr>
      </w:pPr>
    </w:p>
    <w:p w14:paraId="4BDDF279" w14:textId="77D8428F" w:rsidR="00BA21C6" w:rsidRPr="00BA21C6" w:rsidRDefault="00BA21C6" w:rsidP="00D042EB">
      <w:pPr>
        <w:jc w:val="both"/>
        <w:rPr>
          <w:rFonts w:ascii="Arial" w:hAnsi="Arial"/>
          <w:color w:val="000000" w:themeColor="text1"/>
        </w:rPr>
      </w:pPr>
      <w:r w:rsidRPr="00BA21C6">
        <w:rPr>
          <w:rFonts w:ascii="Arial" w:hAnsi="Arial"/>
          <w:color w:val="000000" w:themeColor="text1"/>
        </w:rPr>
        <w:t>Tabulk</w:t>
      </w:r>
      <w:r>
        <w:rPr>
          <w:rFonts w:ascii="Arial" w:hAnsi="Arial"/>
          <w:color w:val="000000" w:themeColor="text1"/>
        </w:rPr>
        <w:t>a</w:t>
      </w:r>
      <w:r w:rsidRPr="00BA21C6">
        <w:rPr>
          <w:rFonts w:ascii="Arial" w:hAnsi="Arial"/>
          <w:color w:val="000000" w:themeColor="text1"/>
        </w:rPr>
        <w:t xml:space="preserve"> 2</w:t>
      </w:r>
      <w:r>
        <w:rPr>
          <w:rFonts w:ascii="Arial" w:hAnsi="Arial"/>
          <w:color w:val="000000" w:themeColor="text1"/>
        </w:rPr>
        <w:t xml:space="preserve"> – Přehled mostních kon</w:t>
      </w:r>
      <w:r w:rsidR="00511382">
        <w:rPr>
          <w:rFonts w:ascii="Arial" w:hAnsi="Arial"/>
          <w:color w:val="000000" w:themeColor="text1"/>
        </w:rPr>
        <w:t>s</w:t>
      </w:r>
      <w:r>
        <w:rPr>
          <w:rFonts w:ascii="Arial" w:hAnsi="Arial"/>
          <w:color w:val="000000" w:themeColor="text1"/>
        </w:rPr>
        <w:t xml:space="preserve">trukcí v ČR </w:t>
      </w:r>
      <w:r w:rsidRPr="00BA21C6">
        <w:rPr>
          <w:rFonts w:ascii="Arial" w:hAnsi="Arial"/>
          <w:color w:val="000000" w:themeColor="text1"/>
        </w:rPr>
        <w:t xml:space="preserve"> 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2"/>
        <w:gridCol w:w="1134"/>
        <w:gridCol w:w="1844"/>
      </w:tblGrid>
      <w:tr w:rsidR="00307781" w:rsidRPr="00462E43" w14:paraId="611B8459" w14:textId="77777777" w:rsidTr="00DB5EBF">
        <w:tc>
          <w:tcPr>
            <w:tcW w:w="6232" w:type="dxa"/>
            <w:tcBorders>
              <w:bottom w:val="single" w:sz="4" w:space="0" w:color="auto"/>
            </w:tcBorders>
            <w:vAlign w:val="center"/>
          </w:tcPr>
          <w:p w14:paraId="180C367D" w14:textId="0D0AA0A0" w:rsidR="00307781" w:rsidRPr="00307781" w:rsidRDefault="00307781" w:rsidP="00F7018F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307781">
              <w:rPr>
                <w:rFonts w:ascii="Arial" w:hAnsi="Arial" w:cs="Arial"/>
              </w:rPr>
              <w:t>onstrukce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7932564" w14:textId="49A902A1" w:rsidR="00307781" w:rsidRPr="00307781" w:rsidRDefault="00307781" w:rsidP="00F7018F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307781">
              <w:rPr>
                <w:rFonts w:ascii="Arial" w:hAnsi="Arial" w:cs="Arial"/>
              </w:rPr>
              <w:t>ok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14:paraId="530E27D9" w14:textId="4F68EBD6" w:rsidR="00307781" w:rsidRPr="00307781" w:rsidRDefault="00307781" w:rsidP="00F7018F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307781">
              <w:rPr>
                <w:rFonts w:ascii="Arial" w:hAnsi="Arial" w:cs="Arial"/>
              </w:rPr>
              <w:t>motnost</w:t>
            </w:r>
            <w:r>
              <w:rPr>
                <w:rFonts w:ascii="Arial" w:hAnsi="Arial" w:cs="Arial"/>
              </w:rPr>
              <w:t xml:space="preserve"> OK (t)</w:t>
            </w:r>
          </w:p>
        </w:tc>
      </w:tr>
      <w:tr w:rsidR="00307781" w:rsidRPr="00DB5EBF" w14:paraId="511DECA9" w14:textId="77777777" w:rsidTr="00DB5EBF">
        <w:tc>
          <w:tcPr>
            <w:tcW w:w="6232" w:type="dxa"/>
            <w:tcBorders>
              <w:bottom w:val="nil"/>
            </w:tcBorders>
            <w:vAlign w:val="center"/>
          </w:tcPr>
          <w:p w14:paraId="77B14656" w14:textId="26AFF319" w:rsidR="00307781" w:rsidRPr="00DB5EBF" w:rsidRDefault="00FB3893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o</w:t>
            </w:r>
            <w:r w:rsidR="00307781" w:rsidRPr="00DB5EBF">
              <w:rPr>
                <w:rFonts w:ascii="Arial" w:hAnsi="Arial"/>
              </w:rPr>
              <w:t>bslužná lávka na přehradě</w:t>
            </w:r>
            <w:r w:rsidRPr="00DB5EBF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Slušovic</w:t>
            </w:r>
            <w:r w:rsidRPr="00DB5EBF">
              <w:rPr>
                <w:rFonts w:ascii="Arial" w:hAnsi="Arial"/>
              </w:rPr>
              <w:t>e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6E442AE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1975</w:t>
            </w:r>
          </w:p>
        </w:tc>
        <w:tc>
          <w:tcPr>
            <w:tcW w:w="1844" w:type="dxa"/>
            <w:tcBorders>
              <w:bottom w:val="nil"/>
            </w:tcBorders>
            <w:vAlign w:val="center"/>
          </w:tcPr>
          <w:p w14:paraId="5DDF0DB6" w14:textId="5138896A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 </w:t>
            </w:r>
            <w:r w:rsidR="00307781" w:rsidRPr="00DB5EBF">
              <w:rPr>
                <w:rFonts w:ascii="Arial" w:hAnsi="Arial"/>
              </w:rPr>
              <w:t>45</w:t>
            </w:r>
          </w:p>
        </w:tc>
      </w:tr>
      <w:tr w:rsidR="00307781" w:rsidRPr="00DB5EBF" w14:paraId="3C6A024E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</w:tcPr>
          <w:p w14:paraId="6DE683C0" w14:textId="410B1800" w:rsidR="00307781" w:rsidRPr="00DB5EBF" w:rsidRDefault="00FB3893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s</w:t>
            </w:r>
            <w:r w:rsidR="00307781" w:rsidRPr="00DB5EBF">
              <w:rPr>
                <w:rFonts w:ascii="Arial" w:hAnsi="Arial"/>
              </w:rPr>
              <w:t>ilniční nadjezd</w:t>
            </w:r>
            <w:r w:rsidR="00FB2356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</w:t>
            </w:r>
            <w:proofErr w:type="spellStart"/>
            <w:r w:rsidR="00307781" w:rsidRPr="00DB5EBF">
              <w:rPr>
                <w:rFonts w:ascii="Arial" w:hAnsi="Arial"/>
              </w:rPr>
              <w:t>Žalmanov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F595CE1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1976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624CEE97" w14:textId="51B2BE3A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 </w:t>
            </w:r>
            <w:r w:rsidR="00307781" w:rsidRPr="00DB5EBF">
              <w:rPr>
                <w:rFonts w:ascii="Arial" w:hAnsi="Arial"/>
              </w:rPr>
              <w:t>2</w:t>
            </w:r>
            <w:r w:rsidRPr="00DB5EBF">
              <w:rPr>
                <w:rFonts w:ascii="Arial" w:hAnsi="Arial"/>
              </w:rPr>
              <w:t>8</w:t>
            </w:r>
          </w:p>
        </w:tc>
      </w:tr>
      <w:tr w:rsidR="00307781" w:rsidRPr="00DB5EBF" w14:paraId="478F21BB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</w:tcPr>
          <w:p w14:paraId="49E72FF2" w14:textId="4BCAE048" w:rsidR="00307781" w:rsidRPr="00DB5EBF" w:rsidRDefault="00FB3893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s</w:t>
            </w:r>
            <w:r w:rsidR="00307781" w:rsidRPr="00DB5EBF">
              <w:rPr>
                <w:rFonts w:ascii="Arial" w:hAnsi="Arial"/>
              </w:rPr>
              <w:t>ilniční nadjezd ZOO – Safari</w:t>
            </w:r>
            <w:r w:rsidR="00FB2356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Dvůr Králové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52726F0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1976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0A0D9EBB" w14:textId="3EECA9C4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 </w:t>
            </w:r>
            <w:r w:rsidR="00307781" w:rsidRPr="00DB5EBF">
              <w:rPr>
                <w:rFonts w:ascii="Arial" w:hAnsi="Arial"/>
              </w:rPr>
              <w:t>2</w:t>
            </w:r>
            <w:r w:rsidRPr="00DB5EBF">
              <w:rPr>
                <w:rFonts w:ascii="Arial" w:hAnsi="Arial"/>
              </w:rPr>
              <w:t>8</w:t>
            </w:r>
          </w:p>
        </w:tc>
      </w:tr>
      <w:tr w:rsidR="00307781" w:rsidRPr="00DB5EBF" w14:paraId="474EF131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7EAD3F4F" w14:textId="0BBAB5D4" w:rsidR="00307781" w:rsidRPr="00DB5EBF" w:rsidRDefault="001E7A78" w:rsidP="00F7018F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železniční </w:t>
            </w:r>
            <w:r w:rsidR="00307781" w:rsidRPr="00DB5EBF">
              <w:rPr>
                <w:rFonts w:ascii="Arial" w:hAnsi="Arial"/>
              </w:rPr>
              <w:t>vlečka do Ferony</w:t>
            </w:r>
            <w:r w:rsidR="00FB3893" w:rsidRPr="00DB5EBF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Brn</w:t>
            </w:r>
            <w:r w:rsidR="00FB3893" w:rsidRPr="00DB5EBF">
              <w:rPr>
                <w:rFonts w:ascii="Arial" w:hAnsi="Arial"/>
              </w:rPr>
              <w:t>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762AE49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1977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7FC518A2" w14:textId="12DC588F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</w:t>
            </w:r>
            <w:r w:rsidR="00307781" w:rsidRPr="00DB5EBF">
              <w:rPr>
                <w:rFonts w:ascii="Arial" w:hAnsi="Arial"/>
              </w:rPr>
              <w:t>108</w:t>
            </w:r>
          </w:p>
        </w:tc>
      </w:tr>
      <w:tr w:rsidR="00DB5EBF" w:rsidRPr="00DB5EBF" w14:paraId="6FE9F019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5D4D8C32" w14:textId="77777777" w:rsidR="00DB5EBF" w:rsidRPr="00DB5EBF" w:rsidRDefault="00DB5EBF" w:rsidP="007C06F3">
            <w:pPr>
              <w:spacing w:before="20" w:after="20"/>
              <w:rPr>
                <w:rFonts w:ascii="Arial" w:hAnsi="Arial" w:cs="Arial"/>
              </w:rPr>
            </w:pPr>
            <w:r w:rsidRPr="00DB5EBF">
              <w:rPr>
                <w:rFonts w:ascii="Arial" w:hAnsi="Arial" w:cs="Arial"/>
              </w:rPr>
              <w:t>nájezdové rampy mostu na Křižíkově ulici, Brno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3083881" w14:textId="77777777" w:rsidR="00DB5EBF" w:rsidRPr="00DB5EBF" w:rsidRDefault="00DB5EBF" w:rsidP="007C06F3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DB5EBF">
              <w:rPr>
                <w:rFonts w:ascii="Arial" w:hAnsi="Arial" w:cs="Arial"/>
              </w:rPr>
              <w:t>1977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6D6C5446" w14:textId="77777777" w:rsidR="00DB5EBF" w:rsidRPr="00DB5EBF" w:rsidRDefault="00DB5EBF" w:rsidP="007C06F3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07781" w:rsidRPr="00DB5EBF" w14:paraId="158E2846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3A87C5D5" w14:textId="3BE1A692" w:rsidR="00307781" w:rsidRPr="00DB5EBF" w:rsidRDefault="001E7A78" w:rsidP="00F7018F">
            <w:pPr>
              <w:spacing w:before="20" w:after="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železniční </w:t>
            </w:r>
            <w:r w:rsidR="00307781" w:rsidRPr="00DB5EBF">
              <w:rPr>
                <w:rFonts w:ascii="Arial" w:hAnsi="Arial"/>
              </w:rPr>
              <w:t>vlečka DALKIA</w:t>
            </w:r>
            <w:r w:rsidR="00FB3893" w:rsidRPr="00DB5EBF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Krnov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5BD5ED7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1979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4CEC0525" w14:textId="3AAC8CED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 </w:t>
            </w:r>
            <w:r w:rsidR="00307781" w:rsidRPr="00DB5EBF">
              <w:rPr>
                <w:rFonts w:ascii="Arial" w:hAnsi="Arial"/>
              </w:rPr>
              <w:t>90</w:t>
            </w:r>
          </w:p>
        </w:tc>
      </w:tr>
      <w:tr w:rsidR="00307781" w:rsidRPr="00DB5EBF" w14:paraId="46C8457A" w14:textId="77777777" w:rsidTr="00DB5EBF">
        <w:trPr>
          <w:cantSplit/>
        </w:trPr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09ABB204" w14:textId="77777777" w:rsidR="00307781" w:rsidRPr="00DB5EBF" w:rsidRDefault="00307781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trať Praha-Hostivice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AD8F9DB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1983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10F5F518" w14:textId="144E15FD" w:rsidR="00307781" w:rsidRPr="00DB5EBF" w:rsidRDefault="00BA21C6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 xml:space="preserve">  </w:t>
            </w:r>
            <w:r w:rsidR="00307781" w:rsidRPr="00DB5EBF">
              <w:rPr>
                <w:rFonts w:ascii="Arial" w:hAnsi="Arial"/>
              </w:rPr>
              <w:t>156</w:t>
            </w:r>
          </w:p>
        </w:tc>
      </w:tr>
      <w:tr w:rsidR="00307781" w:rsidRPr="00DB5EBF" w14:paraId="4573CB96" w14:textId="77777777" w:rsidTr="00DB5EBF"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0C1E3629" w14:textId="1E76BB97" w:rsidR="00307781" w:rsidRPr="00DB5EBF" w:rsidRDefault="00FB3893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s</w:t>
            </w:r>
            <w:r w:rsidR="00307781" w:rsidRPr="00DB5EBF">
              <w:rPr>
                <w:rFonts w:ascii="Arial" w:hAnsi="Arial"/>
              </w:rPr>
              <w:t xml:space="preserve">ilniční </w:t>
            </w:r>
            <w:r w:rsidR="00DB5EBF" w:rsidRPr="00DB5EBF">
              <w:rPr>
                <w:rFonts w:ascii="Arial" w:hAnsi="Arial"/>
              </w:rPr>
              <w:t xml:space="preserve">a tramvajové </w:t>
            </w:r>
            <w:r w:rsidR="00307781" w:rsidRPr="00DB5EBF">
              <w:rPr>
                <w:rFonts w:ascii="Arial" w:hAnsi="Arial"/>
              </w:rPr>
              <w:t>mosty přes nádraží ČD</w:t>
            </w:r>
            <w:r w:rsidR="00DB5EBF" w:rsidRPr="00DB5EBF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> Ostrav</w:t>
            </w:r>
            <w:r w:rsidR="00DB5EBF" w:rsidRPr="00DB5EBF">
              <w:rPr>
                <w:rFonts w:ascii="Arial" w:hAnsi="Arial"/>
              </w:rPr>
              <w:t>a</w:t>
            </w:r>
            <w:r w:rsidR="00307781" w:rsidRPr="00DB5EBF">
              <w:rPr>
                <w:rFonts w:ascii="Arial" w:hAnsi="Arial"/>
              </w:rPr>
              <w:t>-Svinov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E107864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1982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58E788B1" w14:textId="4D24EBC2" w:rsidR="00307781" w:rsidRPr="00DB5EBF" w:rsidRDefault="00DB5EBF" w:rsidP="00F7018F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3</w:t>
            </w:r>
            <w:r w:rsidR="00307781" w:rsidRPr="00DB5EBF">
              <w:rPr>
                <w:rFonts w:ascii="Arial" w:hAnsi="Arial"/>
              </w:rPr>
              <w:t xml:space="preserve"> 000</w:t>
            </w:r>
          </w:p>
        </w:tc>
      </w:tr>
      <w:tr w:rsidR="00307781" w:rsidRPr="00DB5EBF" w14:paraId="1DEF4DC4" w14:textId="77777777" w:rsidTr="002B2A59">
        <w:trPr>
          <w:cantSplit/>
        </w:trPr>
        <w:tc>
          <w:tcPr>
            <w:tcW w:w="6232" w:type="dxa"/>
            <w:tcBorders>
              <w:top w:val="nil"/>
              <w:bottom w:val="nil"/>
            </w:tcBorders>
            <w:vAlign w:val="center"/>
          </w:tcPr>
          <w:p w14:paraId="5F5EB407" w14:textId="3F869061" w:rsidR="00307781" w:rsidRPr="00DB5EBF" w:rsidRDefault="00FB3893" w:rsidP="00F7018F">
            <w:pPr>
              <w:spacing w:before="20" w:after="20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s</w:t>
            </w:r>
            <w:r w:rsidR="00307781" w:rsidRPr="00DB5EBF">
              <w:rPr>
                <w:rFonts w:ascii="Arial" w:hAnsi="Arial"/>
              </w:rPr>
              <w:t>ilniční most přes řeku Ostravici</w:t>
            </w:r>
            <w:r w:rsidR="00DB5EBF" w:rsidRPr="00DB5EBF">
              <w:rPr>
                <w:rFonts w:ascii="Arial" w:hAnsi="Arial"/>
              </w:rPr>
              <w:t>,</w:t>
            </w:r>
            <w:r w:rsidR="00307781" w:rsidRPr="00DB5EBF">
              <w:rPr>
                <w:rFonts w:ascii="Arial" w:hAnsi="Arial"/>
              </w:rPr>
              <w:t xml:space="preserve"> Frýd</w:t>
            </w:r>
            <w:r w:rsidR="00DB5EBF" w:rsidRPr="00DB5EBF">
              <w:rPr>
                <w:rFonts w:ascii="Arial" w:hAnsi="Arial"/>
              </w:rPr>
              <w:t>e</w:t>
            </w:r>
            <w:r w:rsidR="00307781" w:rsidRPr="00DB5EBF">
              <w:rPr>
                <w:rFonts w:ascii="Arial" w:hAnsi="Arial"/>
              </w:rPr>
              <w:t>k-Míst</w:t>
            </w:r>
            <w:r w:rsidR="00DB5EBF" w:rsidRPr="00DB5EBF">
              <w:rPr>
                <w:rFonts w:ascii="Arial" w:hAnsi="Arial"/>
              </w:rPr>
              <w:t>e</w:t>
            </w:r>
            <w:r w:rsidR="00307781" w:rsidRPr="00DB5EBF">
              <w:rPr>
                <w:rFonts w:ascii="Arial" w:hAnsi="Arial"/>
              </w:rPr>
              <w:t>k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F2D5ADE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/>
              </w:rPr>
            </w:pPr>
            <w:r w:rsidRPr="00DB5EBF">
              <w:rPr>
                <w:rFonts w:ascii="Arial" w:hAnsi="Arial"/>
              </w:rPr>
              <w:t>1985</w:t>
            </w:r>
          </w:p>
        </w:tc>
        <w:tc>
          <w:tcPr>
            <w:tcW w:w="1844" w:type="dxa"/>
            <w:tcBorders>
              <w:top w:val="nil"/>
              <w:bottom w:val="nil"/>
            </w:tcBorders>
            <w:vAlign w:val="center"/>
          </w:tcPr>
          <w:p w14:paraId="1A03C6D3" w14:textId="77777777" w:rsidR="00307781" w:rsidRPr="00DB5EBF" w:rsidRDefault="00307781" w:rsidP="00F7018F">
            <w:pPr>
              <w:spacing w:before="20" w:after="20"/>
              <w:jc w:val="center"/>
              <w:rPr>
                <w:rFonts w:ascii="Arial" w:hAnsi="Arial"/>
              </w:rPr>
            </w:pPr>
          </w:p>
        </w:tc>
      </w:tr>
      <w:tr w:rsidR="00DB5EBF" w:rsidRPr="00DB5EBF" w14:paraId="2950866F" w14:textId="77777777" w:rsidTr="002B2A59">
        <w:tc>
          <w:tcPr>
            <w:tcW w:w="6232" w:type="dxa"/>
            <w:tcBorders>
              <w:top w:val="nil"/>
              <w:bottom w:val="nil"/>
            </w:tcBorders>
          </w:tcPr>
          <w:p w14:paraId="1C077AF0" w14:textId="73374F64" w:rsidR="00DB5EBF" w:rsidRPr="00DB5EBF" w:rsidRDefault="00DB5EBF" w:rsidP="00DD230C">
            <w:pPr>
              <w:spacing w:before="20" w:after="20"/>
              <w:rPr>
                <w:rFonts w:ascii="Arial" w:hAnsi="Arial" w:cs="Arial"/>
              </w:rPr>
            </w:pPr>
            <w:r w:rsidRPr="00DB5EBF">
              <w:rPr>
                <w:rFonts w:ascii="Arial" w:hAnsi="Arial" w:cs="Arial"/>
              </w:rPr>
              <w:t>lávka pro pěší, Plzeň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60404D4" w14:textId="77777777" w:rsidR="00DB5EBF" w:rsidRPr="00DB5EBF" w:rsidRDefault="00DB5EBF" w:rsidP="00DD230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DB5EBF">
              <w:rPr>
                <w:rFonts w:ascii="Arial" w:hAnsi="Arial" w:cs="Arial"/>
              </w:rPr>
              <w:t>1986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3A2955" w14:textId="77777777" w:rsidR="00DB5EBF" w:rsidRPr="00DB5EBF" w:rsidRDefault="00DB5EBF" w:rsidP="00DD230C">
            <w:pPr>
              <w:spacing w:before="20" w:after="20"/>
              <w:rPr>
                <w:rFonts w:ascii="Arial" w:hAnsi="Arial" w:cs="Arial"/>
              </w:rPr>
            </w:pPr>
          </w:p>
        </w:tc>
      </w:tr>
      <w:tr w:rsidR="00307781" w:rsidRPr="00DB5EBF" w14:paraId="324307D8" w14:textId="77777777" w:rsidTr="002B2A59">
        <w:tc>
          <w:tcPr>
            <w:tcW w:w="6232" w:type="dxa"/>
            <w:tcBorders>
              <w:top w:val="nil"/>
              <w:bottom w:val="single" w:sz="4" w:space="0" w:color="auto"/>
            </w:tcBorders>
            <w:vAlign w:val="center"/>
          </w:tcPr>
          <w:p w14:paraId="38CBECBE" w14:textId="2EE70454" w:rsidR="00307781" w:rsidRPr="00DB5EBF" w:rsidRDefault="001E7A78" w:rsidP="00F7018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železniční </w:t>
            </w:r>
            <w:r w:rsidR="00FB3893" w:rsidRPr="00DB5EBF">
              <w:rPr>
                <w:rFonts w:ascii="Arial" w:hAnsi="Arial" w:cs="Arial"/>
              </w:rPr>
              <w:t>p</w:t>
            </w:r>
            <w:r w:rsidR="00307781" w:rsidRPr="00DB5EBF">
              <w:rPr>
                <w:rFonts w:ascii="Arial" w:hAnsi="Arial" w:cs="Arial"/>
              </w:rPr>
              <w:t xml:space="preserve">říhradový </w:t>
            </w:r>
            <w:proofErr w:type="gramStart"/>
            <w:r w:rsidR="00307781" w:rsidRPr="00DB5EBF">
              <w:rPr>
                <w:rFonts w:ascii="Arial" w:hAnsi="Arial" w:cs="Arial"/>
              </w:rPr>
              <w:t xml:space="preserve">most </w:t>
            </w:r>
            <w:r w:rsidR="00DB5EBF" w:rsidRPr="00DB5EBF">
              <w:rPr>
                <w:rFonts w:ascii="Arial" w:hAnsi="Arial" w:cs="Arial"/>
              </w:rPr>
              <w:t>,</w:t>
            </w:r>
            <w:proofErr w:type="gramEnd"/>
            <w:r w:rsidR="00307781" w:rsidRPr="00DB5EBF">
              <w:rPr>
                <w:rFonts w:ascii="Arial" w:hAnsi="Arial" w:cs="Arial"/>
              </w:rPr>
              <w:t> Brn</w:t>
            </w:r>
            <w:r w:rsidR="00DB5EBF" w:rsidRPr="00DB5EBF">
              <w:rPr>
                <w:rFonts w:ascii="Arial" w:hAnsi="Arial" w:cs="Arial"/>
              </w:rPr>
              <w:t>o</w:t>
            </w:r>
            <w:r w:rsidR="00307781" w:rsidRPr="00DB5EBF">
              <w:rPr>
                <w:rFonts w:ascii="Arial" w:hAnsi="Arial" w:cs="Arial"/>
              </w:rPr>
              <w:t xml:space="preserve"> - Komárov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024600DB" w14:textId="77777777" w:rsidR="00307781" w:rsidRPr="00DB5EBF" w:rsidRDefault="00307781" w:rsidP="00307781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DB5EBF">
              <w:rPr>
                <w:rFonts w:ascii="Arial" w:hAnsi="Arial" w:cs="Arial"/>
              </w:rPr>
              <w:t>1989</w:t>
            </w:r>
          </w:p>
        </w:tc>
        <w:tc>
          <w:tcPr>
            <w:tcW w:w="1844" w:type="dxa"/>
            <w:tcBorders>
              <w:top w:val="nil"/>
              <w:bottom w:val="single" w:sz="4" w:space="0" w:color="auto"/>
            </w:tcBorders>
            <w:vAlign w:val="center"/>
          </w:tcPr>
          <w:p w14:paraId="529B7E24" w14:textId="77777777" w:rsidR="00307781" w:rsidRPr="00DB5EBF" w:rsidRDefault="00307781" w:rsidP="00F7018F">
            <w:pPr>
              <w:spacing w:before="20" w:after="20"/>
              <w:rPr>
                <w:rFonts w:ascii="Arial" w:hAnsi="Arial" w:cs="Arial"/>
              </w:rPr>
            </w:pPr>
          </w:p>
        </w:tc>
      </w:tr>
    </w:tbl>
    <w:p w14:paraId="2F4241EF" w14:textId="1BE847AA" w:rsidR="00307781" w:rsidRDefault="00307781" w:rsidP="00D042EB">
      <w:pPr>
        <w:jc w:val="both"/>
        <w:rPr>
          <w:rFonts w:ascii="Arial" w:hAnsi="Arial"/>
          <w:color w:val="7F7F7F" w:themeColor="text1" w:themeTint="80"/>
        </w:rPr>
      </w:pPr>
    </w:p>
    <w:p w14:paraId="441A5ACA" w14:textId="33307F6F" w:rsidR="00E04318" w:rsidRDefault="0005579F" w:rsidP="00E04318">
      <w:pPr>
        <w:jc w:val="both"/>
        <w:rPr>
          <w:rFonts w:ascii="Arial" w:hAnsi="Arial"/>
          <w:color w:val="000000" w:themeColor="text1"/>
        </w:rPr>
      </w:pPr>
      <w:r w:rsidRPr="009707B9">
        <w:rPr>
          <w:rFonts w:ascii="Arial" w:hAnsi="Arial"/>
          <w:color w:val="000000" w:themeColor="text1"/>
        </w:rPr>
        <w:t>Osvědčený typ jsou trámové mosty s horní mostovkou s plnostěnnými hlavními nosníky otevřeného či uzavřeného průřezu. V případě příhradových a obloukových mostů je nutné věnovat zvýšenou pozornost spojům prvků mostu.</w:t>
      </w:r>
      <w:r>
        <w:rPr>
          <w:rFonts w:ascii="Arial" w:hAnsi="Arial"/>
          <w:color w:val="000000" w:themeColor="text1"/>
        </w:rPr>
        <w:t xml:space="preserve"> </w:t>
      </w:r>
      <w:r w:rsidR="00A76944" w:rsidRPr="00A76944">
        <w:rPr>
          <w:rFonts w:ascii="Arial" w:hAnsi="Arial"/>
          <w:color w:val="000000" w:themeColor="text1"/>
        </w:rPr>
        <w:t>Obecně doporučují jed</w:t>
      </w:r>
      <w:r>
        <w:rPr>
          <w:rFonts w:ascii="Arial" w:hAnsi="Arial"/>
          <w:color w:val="000000" w:themeColor="text1"/>
        </w:rPr>
        <w:t>no</w:t>
      </w:r>
      <w:r w:rsidR="00A76944" w:rsidRPr="00A76944">
        <w:rPr>
          <w:rFonts w:ascii="Arial" w:hAnsi="Arial"/>
          <w:color w:val="000000" w:themeColor="text1"/>
        </w:rPr>
        <w:t>tlivé s</w:t>
      </w:r>
      <w:r w:rsidR="00E04318" w:rsidRPr="00A76944">
        <w:rPr>
          <w:rFonts w:ascii="Arial" w:hAnsi="Arial"/>
          <w:color w:val="000000" w:themeColor="text1"/>
        </w:rPr>
        <w:t xml:space="preserve">měrnice </w:t>
      </w:r>
      <w:r w:rsidR="00A76944" w:rsidRPr="00A76944">
        <w:rPr>
          <w:rFonts w:ascii="Arial" w:hAnsi="Arial"/>
          <w:color w:val="000000" w:themeColor="text1"/>
        </w:rPr>
        <w:t xml:space="preserve">pro mostní </w:t>
      </w:r>
      <w:proofErr w:type="spellStart"/>
      <w:r w:rsidR="00A76944" w:rsidRPr="00A76944">
        <w:rPr>
          <w:rFonts w:ascii="Arial" w:hAnsi="Arial"/>
          <w:color w:val="000000" w:themeColor="text1"/>
        </w:rPr>
        <w:t>kosntrukce</w:t>
      </w:r>
      <w:proofErr w:type="spellEnd"/>
      <w:r w:rsidR="00A76944" w:rsidRPr="00A76944">
        <w:rPr>
          <w:rFonts w:ascii="Arial" w:hAnsi="Arial"/>
          <w:color w:val="000000" w:themeColor="text1"/>
        </w:rPr>
        <w:t xml:space="preserve"> z patinujících </w:t>
      </w:r>
      <w:proofErr w:type="gramStart"/>
      <w:r w:rsidR="00A76944" w:rsidRPr="00A76944">
        <w:rPr>
          <w:rFonts w:ascii="Arial" w:hAnsi="Arial"/>
          <w:color w:val="000000" w:themeColor="text1"/>
        </w:rPr>
        <w:t xml:space="preserve">ocelí </w:t>
      </w:r>
      <w:r w:rsidR="00E04318" w:rsidRPr="00A76944">
        <w:rPr>
          <w:rFonts w:ascii="Arial" w:hAnsi="Arial"/>
          <w:color w:val="000000" w:themeColor="text1"/>
        </w:rPr>
        <w:t xml:space="preserve"> minimální</w:t>
      </w:r>
      <w:proofErr w:type="gramEnd"/>
      <w:r w:rsidR="00E04318" w:rsidRPr="00A76944">
        <w:rPr>
          <w:rFonts w:ascii="Arial" w:hAnsi="Arial"/>
          <w:color w:val="000000" w:themeColor="text1"/>
        </w:rPr>
        <w:t xml:space="preserve"> výšku OK 3,0 m nad stojatou vodní hladinou, resp. 2,5 m nad proudící vodou</w:t>
      </w:r>
      <w:r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[1]</w:t>
      </w:r>
      <w:r w:rsidR="00E04318" w:rsidRPr="00A76944">
        <w:rPr>
          <w:rFonts w:ascii="Arial" w:hAnsi="Arial"/>
          <w:color w:val="000000" w:themeColor="text1"/>
        </w:rPr>
        <w:t>. Prohlídky prokázaly, že i při nedodržení minimální výšky nad vodní hladinou se vytvoří dostatečně ochranná patina</w:t>
      </w:r>
      <w:r w:rsidR="00A76944">
        <w:rPr>
          <w:rFonts w:ascii="Arial" w:hAnsi="Arial"/>
          <w:color w:val="000000" w:themeColor="text1"/>
        </w:rPr>
        <w:t>, např. lávka na vodní nádrži ve Slušovicích.</w:t>
      </w:r>
    </w:p>
    <w:p w14:paraId="5424F3C6" w14:textId="28A8CCC5" w:rsidR="009707B9" w:rsidRDefault="009707B9" w:rsidP="00E04318">
      <w:pPr>
        <w:jc w:val="both"/>
        <w:rPr>
          <w:rFonts w:ascii="Arial" w:hAnsi="Arial"/>
          <w:color w:val="000000" w:themeColor="text1"/>
        </w:rPr>
      </w:pPr>
    </w:p>
    <w:p w14:paraId="192EA8C6" w14:textId="4A389244" w:rsidR="009707B9" w:rsidRPr="002336BE" w:rsidRDefault="009707B9" w:rsidP="009707B9">
      <w:pPr>
        <w:rPr>
          <w:rFonts w:ascii="Arial" w:hAnsi="Arial"/>
          <w:color w:val="7F7F7F" w:themeColor="text1" w:themeTint="80"/>
        </w:rPr>
      </w:pPr>
      <w:r>
        <w:rPr>
          <w:rFonts w:ascii="Arial" w:eastAsia="Cambria" w:hAnsi="Arial" w:cstheme="majorBidi"/>
          <w:b/>
          <w:color w:val="4292C5"/>
          <w:sz w:val="32"/>
          <w:szCs w:val="26"/>
        </w:rPr>
        <w:t>2 PROHLÍDKY MOSTNÍCH KONSTRUKCÍ</w:t>
      </w:r>
      <w:r w:rsidRPr="002336BE">
        <w:rPr>
          <w:rFonts w:ascii="Arial" w:hAnsi="Arial"/>
          <w:color w:val="7F7F7F" w:themeColor="text1" w:themeTint="80"/>
        </w:rPr>
        <w:t xml:space="preserve"> </w:t>
      </w:r>
    </w:p>
    <w:p w14:paraId="3B88FE16" w14:textId="6BAD63B7" w:rsidR="009B2A5C" w:rsidRDefault="00E04318" w:rsidP="009B2A5C">
      <w:pPr>
        <w:jc w:val="both"/>
        <w:rPr>
          <w:rFonts w:ascii="Arial" w:hAnsi="Arial"/>
          <w:color w:val="000000" w:themeColor="text1"/>
        </w:rPr>
      </w:pPr>
      <w:r w:rsidRPr="009707B9">
        <w:rPr>
          <w:rFonts w:ascii="Arial" w:hAnsi="Arial"/>
          <w:color w:val="000000" w:themeColor="text1"/>
        </w:rPr>
        <w:t>Výsledky prohlídek dlouhodobě exponovaných konstrukcí v ČR ukazují, že je vhodnější realizovat mosty s horní mostovkou – u mostů pozemních komunikací nedochází k přímému kontaktu s vodou a nečistotami z</w:t>
      </w:r>
      <w:r w:rsidR="006E6632">
        <w:rPr>
          <w:rFonts w:ascii="Arial" w:hAnsi="Arial"/>
          <w:color w:val="000000" w:themeColor="text1"/>
        </w:rPr>
        <w:t> </w:t>
      </w:r>
      <w:r w:rsidRPr="009707B9">
        <w:rPr>
          <w:rFonts w:ascii="Arial" w:hAnsi="Arial"/>
          <w:color w:val="000000" w:themeColor="text1"/>
        </w:rPr>
        <w:t>vozovky</w:t>
      </w:r>
      <w:r w:rsidR="006E6632">
        <w:rPr>
          <w:rFonts w:ascii="Arial" w:hAnsi="Arial"/>
          <w:color w:val="000000" w:themeColor="text1"/>
        </w:rPr>
        <w:t>, především aerosolu posypových solí při zimní údržbě</w:t>
      </w:r>
      <w:r w:rsidRPr="009707B9">
        <w:rPr>
          <w:rFonts w:ascii="Arial" w:hAnsi="Arial"/>
          <w:color w:val="000000" w:themeColor="text1"/>
        </w:rPr>
        <w:t xml:space="preserve">. </w:t>
      </w:r>
      <w:r w:rsidR="009707B9" w:rsidRPr="009707B9">
        <w:rPr>
          <w:rFonts w:ascii="Arial" w:hAnsi="Arial"/>
          <w:color w:val="000000" w:themeColor="text1"/>
        </w:rPr>
        <w:t xml:space="preserve">Většina poruch na mostech je obdobná jako u mostů z jiných konstrukčních materiálů – nedostatek údržby a poruchy mostních závěrů, poruchy v odvodnění, </w:t>
      </w:r>
      <w:proofErr w:type="gramStart"/>
      <w:r w:rsidR="009707B9" w:rsidRPr="009707B9">
        <w:rPr>
          <w:rFonts w:ascii="Arial" w:hAnsi="Arial"/>
          <w:color w:val="000000" w:themeColor="text1"/>
        </w:rPr>
        <w:t>atd.</w:t>
      </w:r>
      <w:r w:rsidR="002D221F">
        <w:rPr>
          <w:rFonts w:ascii="Arial" w:hAnsi="Arial"/>
          <w:color w:val="000000" w:themeColor="text1"/>
        </w:rPr>
        <w:t>.</w:t>
      </w:r>
      <w:proofErr w:type="gramEnd"/>
      <w:r w:rsidR="009707B9" w:rsidRPr="009707B9">
        <w:rPr>
          <w:rFonts w:ascii="Arial" w:hAnsi="Arial"/>
          <w:color w:val="000000" w:themeColor="text1"/>
        </w:rPr>
        <w:t xml:space="preserve"> </w:t>
      </w:r>
      <w:r w:rsidRPr="009707B9">
        <w:rPr>
          <w:rFonts w:ascii="Arial" w:hAnsi="Arial"/>
          <w:color w:val="000000" w:themeColor="text1"/>
        </w:rPr>
        <w:t xml:space="preserve">Je vhodné navrhovat minimální počet mostních závěrů, např. navrhovat spojité mostní konstrukce, integrované mosty. </w:t>
      </w:r>
    </w:p>
    <w:p w14:paraId="75D75D03" w14:textId="30C45A0C" w:rsidR="002D221F" w:rsidRDefault="002D221F" w:rsidP="009B2A5C">
      <w:pPr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Dalšími místy poruchy </w:t>
      </w:r>
      <w:r w:rsidR="00E052F7">
        <w:rPr>
          <w:rFonts w:ascii="Arial" w:hAnsi="Arial"/>
          <w:color w:val="000000" w:themeColor="text1"/>
        </w:rPr>
        <w:t>jsou nedostatečně provětrávané kouty, kde se může kumulovat znečištění a/nebo srážky.</w:t>
      </w:r>
    </w:p>
    <w:p w14:paraId="469C7504" w14:textId="3F66262B" w:rsidR="002008F2" w:rsidRDefault="002008F2" w:rsidP="002008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prohlídkách OK mostů z patinující oceli byly zjištěny lokální defekty ve vývoji patiny, ale </w:t>
      </w:r>
      <w:r w:rsidR="002D221F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žádné OK </w:t>
      </w:r>
      <w:proofErr w:type="gramStart"/>
      <w:r>
        <w:rPr>
          <w:rFonts w:ascii="Arial" w:hAnsi="Arial" w:cs="Arial"/>
        </w:rPr>
        <w:t>v  případě</w:t>
      </w:r>
      <w:proofErr w:type="gramEnd"/>
      <w:r>
        <w:rPr>
          <w:rFonts w:ascii="Arial" w:hAnsi="Arial" w:cs="Arial"/>
        </w:rPr>
        <w:t xml:space="preserve"> neovlivňují životnost celé OK.</w:t>
      </w:r>
      <w:r w:rsidR="00E052F7">
        <w:rPr>
          <w:rFonts w:ascii="Arial" w:hAnsi="Arial" w:cs="Arial"/>
        </w:rPr>
        <w:t xml:space="preserve"> Plocha lokální poruchy</w:t>
      </w:r>
      <w:r w:rsidR="00031FCE">
        <w:rPr>
          <w:rFonts w:ascii="Arial" w:hAnsi="Arial" w:cs="Arial"/>
        </w:rPr>
        <w:t xml:space="preserve"> </w:t>
      </w:r>
      <w:r w:rsidR="00E052F7">
        <w:rPr>
          <w:rFonts w:ascii="Arial" w:hAnsi="Arial" w:cs="Arial"/>
        </w:rPr>
        <w:t>nebyla větší než 1 % z celkové plochy OK.</w:t>
      </w:r>
      <w:r w:rsidR="001B39E5">
        <w:rPr>
          <w:rFonts w:ascii="Arial" w:hAnsi="Arial" w:cs="Arial"/>
        </w:rPr>
        <w:t xml:space="preserve"> </w:t>
      </w:r>
      <w:r w:rsidR="00F54FC9">
        <w:rPr>
          <w:rFonts w:ascii="Arial" w:hAnsi="Arial" w:cs="Arial"/>
        </w:rPr>
        <w:t>Závažný stav korozního napadení byl zjištěn na vnitřním povrchu u</w:t>
      </w:r>
      <w:r w:rsidR="003D423B">
        <w:rPr>
          <w:rFonts w:ascii="Arial" w:hAnsi="Arial" w:cs="Arial"/>
        </w:rPr>
        <w:t xml:space="preserve"> komorových </w:t>
      </w:r>
      <w:r w:rsidR="00F54FC9">
        <w:rPr>
          <w:rFonts w:ascii="Arial" w:hAnsi="Arial" w:cs="Arial"/>
        </w:rPr>
        <w:t xml:space="preserve">mostů ve Svinově po 20 letech provozu z důvodu poruch mostních závěrů, ale nebylo zjištění snížení životnosti a po rekonstrukci mosty </w:t>
      </w:r>
    </w:p>
    <w:p w14:paraId="539F78B1" w14:textId="26C58FF6" w:rsidR="00443EAF" w:rsidRPr="009707B9" w:rsidRDefault="009707B9" w:rsidP="009707B9">
      <w:pPr>
        <w:jc w:val="both"/>
        <w:rPr>
          <w:rFonts w:ascii="Arial" w:hAnsi="Arial"/>
          <w:color w:val="000000" w:themeColor="text1"/>
        </w:rPr>
      </w:pPr>
      <w:r w:rsidRPr="009707B9">
        <w:rPr>
          <w:rFonts w:ascii="Arial" w:hAnsi="Arial"/>
          <w:color w:val="000000" w:themeColor="text1"/>
        </w:rPr>
        <w:lastRenderedPageBreak/>
        <w:t xml:space="preserve">Výhodou OK z patinujících ocelí je, že </w:t>
      </w:r>
      <w:r>
        <w:rPr>
          <w:rFonts w:ascii="Arial" w:hAnsi="Arial"/>
          <w:color w:val="000000" w:themeColor="text1"/>
        </w:rPr>
        <w:t>loká</w:t>
      </w:r>
      <w:r w:rsidR="002D221F">
        <w:rPr>
          <w:rFonts w:ascii="Arial" w:hAnsi="Arial"/>
          <w:color w:val="000000" w:themeColor="text1"/>
        </w:rPr>
        <w:t>l</w:t>
      </w:r>
      <w:r>
        <w:rPr>
          <w:rFonts w:ascii="Arial" w:hAnsi="Arial"/>
          <w:color w:val="000000" w:themeColor="text1"/>
        </w:rPr>
        <w:t xml:space="preserve">ní poruchy v důsledku zvýšeného korozního namáhání např. zatékáním, jsou </w:t>
      </w:r>
      <w:proofErr w:type="spellStart"/>
      <w:r>
        <w:rPr>
          <w:rFonts w:ascii="Arial" w:hAnsi="Arial"/>
          <w:color w:val="000000" w:themeColor="text1"/>
        </w:rPr>
        <w:t>zřetleně</w:t>
      </w:r>
      <w:proofErr w:type="spellEnd"/>
      <w:r>
        <w:rPr>
          <w:rFonts w:ascii="Arial" w:hAnsi="Arial"/>
          <w:color w:val="000000" w:themeColor="text1"/>
        </w:rPr>
        <w:t xml:space="preserve"> vizuálně patrné na rozdíl od OK z běžných nízkolegovaných ocelí s povrchovou úpravou, kdy může korozní napadení probíhat určitou dobu pod vrstvou nátěru. </w:t>
      </w:r>
      <w:r w:rsidR="00AC11B5">
        <w:rPr>
          <w:rFonts w:ascii="Arial" w:hAnsi="Arial"/>
          <w:color w:val="000000" w:themeColor="text1"/>
        </w:rPr>
        <w:t>Porucha se projeví a</w:t>
      </w:r>
      <w:r>
        <w:rPr>
          <w:rFonts w:ascii="Arial" w:hAnsi="Arial"/>
          <w:color w:val="000000" w:themeColor="text1"/>
        </w:rPr>
        <w:t xml:space="preserve">ž při intenzivním prokorodování nebo delaminaci </w:t>
      </w:r>
      <w:r w:rsidR="00AC11B5">
        <w:rPr>
          <w:rFonts w:ascii="Arial" w:hAnsi="Arial"/>
          <w:color w:val="000000" w:themeColor="text1"/>
        </w:rPr>
        <w:t xml:space="preserve">PKO a pak je nutná její oprava. U obdobné poruchy na OK z patinujících ocelí stačí odstranit příčinu poruchy a opět dojde k postupné tvorbě patiny. Postačující je mechanické </w:t>
      </w:r>
      <w:proofErr w:type="spellStart"/>
      <w:r w:rsidR="00AC11B5">
        <w:rPr>
          <w:rFonts w:ascii="Arial" w:hAnsi="Arial"/>
          <w:color w:val="000000" w:themeColor="text1"/>
        </w:rPr>
        <w:t>odstanění</w:t>
      </w:r>
      <w:proofErr w:type="spellEnd"/>
      <w:r w:rsidR="00AC11B5">
        <w:rPr>
          <w:rFonts w:ascii="Arial" w:hAnsi="Arial"/>
          <w:color w:val="000000" w:themeColor="text1"/>
        </w:rPr>
        <w:t xml:space="preserve"> nepřilnavé vrstvy korozních produktů – Obrázek 1.</w:t>
      </w:r>
      <w:r>
        <w:rPr>
          <w:rFonts w:ascii="Arial" w:hAnsi="Arial"/>
          <w:color w:val="000000" w:themeColor="text1"/>
        </w:rPr>
        <w:t xml:space="preserve"> </w:t>
      </w:r>
    </w:p>
    <w:p w14:paraId="2DE5C74A" w14:textId="4C4085F3" w:rsidR="00583932" w:rsidRPr="00583932" w:rsidRDefault="00583932" w:rsidP="00583932">
      <w:pPr>
        <w:jc w:val="both"/>
        <w:rPr>
          <w:rFonts w:ascii="Arial" w:hAnsi="Arial"/>
          <w:color w:val="0000FF"/>
        </w:rPr>
      </w:pPr>
    </w:p>
    <w:p w14:paraId="40F3E781" w14:textId="241EC28D" w:rsidR="00C95748" w:rsidRDefault="001A51E5" w:rsidP="00A0352D">
      <w:pPr>
        <w:jc w:val="center"/>
        <w:rPr>
          <w:rFonts w:ascii="Arial" w:hAnsi="Arial"/>
          <w:color w:val="7F7F7F" w:themeColor="text1" w:themeTint="80"/>
        </w:rPr>
      </w:pPr>
      <w:r>
        <w:rPr>
          <w:noProof/>
        </w:rPr>
        <w:drawing>
          <wp:inline distT="0" distB="0" distL="0" distR="0" wp14:anchorId="3A05D859" wp14:editId="5CF54B63">
            <wp:extent cx="3038475" cy="21621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0" t="53306" r="25844" b="16667"/>
                    <a:stretch/>
                  </pic:blipFill>
                  <pic:spPr bwMode="auto">
                    <a:xfrm>
                      <a:off x="0" y="0"/>
                      <a:ext cx="30384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52D">
        <w:rPr>
          <w:rFonts w:ascii="Arial" w:hAnsi="Arial"/>
          <w:color w:val="7F7F7F" w:themeColor="text1" w:themeTint="80"/>
        </w:rPr>
        <w:t xml:space="preserve">   </w:t>
      </w:r>
      <w:r w:rsidR="00E04318" w:rsidRPr="00C563ED">
        <w:rPr>
          <w:rFonts w:ascii="Arial" w:hAnsi="Arial"/>
          <w:noProof/>
          <w:color w:val="0000FF"/>
        </w:rPr>
        <w:drawing>
          <wp:inline distT="0" distB="0" distL="0" distR="0" wp14:anchorId="2879E019" wp14:editId="6696DE18">
            <wp:extent cx="2914718" cy="2186354"/>
            <wp:effectExtent l="0" t="0" r="0" b="4445"/>
            <wp:docPr id="30724" name="Picture 1" descr="P1290046">
              <a:extLst xmlns:a="http://schemas.openxmlformats.org/drawingml/2006/main">
                <a:ext uri="{FF2B5EF4-FFF2-40B4-BE49-F238E27FC236}">
                  <a16:creationId xmlns:a16="http://schemas.microsoft.com/office/drawing/2014/main" id="{8968BB99-7F2E-4BAD-8E58-C744CF0C7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1" descr="P1290046">
                      <a:extLst>
                        <a:ext uri="{FF2B5EF4-FFF2-40B4-BE49-F238E27FC236}">
                          <a16:creationId xmlns:a16="http://schemas.microsoft.com/office/drawing/2014/main" id="{8968BB99-7F2E-4BAD-8E58-C744CF0C75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94" cy="2198188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08157" w14:textId="48557425" w:rsidR="003E27AA" w:rsidRDefault="003E27AA" w:rsidP="003E27AA">
      <w:pPr>
        <w:tabs>
          <w:tab w:val="center" w:pos="4819"/>
          <w:tab w:val="right" w:pos="9639"/>
        </w:tabs>
        <w:jc w:val="center"/>
        <w:rPr>
          <w:rFonts w:ascii="Arial" w:hAnsi="Arial"/>
          <w:color w:val="000000" w:themeColor="text1"/>
        </w:rPr>
      </w:pPr>
      <w:r w:rsidRPr="008B615C">
        <w:rPr>
          <w:rFonts w:ascii="Arial" w:hAnsi="Arial"/>
          <w:color w:val="000000" w:themeColor="text1"/>
        </w:rPr>
        <w:t xml:space="preserve">Obrázek 1: </w:t>
      </w:r>
      <w:r>
        <w:rPr>
          <w:rFonts w:ascii="Arial" w:hAnsi="Arial"/>
          <w:color w:val="000000" w:themeColor="text1"/>
        </w:rPr>
        <w:t xml:space="preserve">Defekty patiny </w:t>
      </w:r>
      <w:r w:rsidR="00E2756B">
        <w:rPr>
          <w:rFonts w:ascii="Arial" w:hAnsi="Arial"/>
          <w:color w:val="000000" w:themeColor="text1"/>
        </w:rPr>
        <w:t>z důsledku poškození odvodnění</w:t>
      </w:r>
      <w:r w:rsidR="00A0352D">
        <w:rPr>
          <w:rFonts w:ascii="Arial" w:hAnsi="Arial"/>
          <w:color w:val="000000" w:themeColor="text1"/>
        </w:rPr>
        <w:t xml:space="preserve"> </w:t>
      </w:r>
      <w:r w:rsidR="001A51E5">
        <w:rPr>
          <w:rFonts w:ascii="Arial" w:hAnsi="Arial"/>
          <w:color w:val="000000" w:themeColor="text1"/>
        </w:rPr>
        <w:t xml:space="preserve">po 28 letech provozu (2005) </w:t>
      </w:r>
      <w:r w:rsidR="00A0352D">
        <w:rPr>
          <w:rFonts w:ascii="Arial" w:hAnsi="Arial"/>
          <w:color w:val="000000" w:themeColor="text1"/>
        </w:rPr>
        <w:t xml:space="preserve">a nový vývoj patiny po opravě </w:t>
      </w:r>
      <w:r w:rsidR="001A51E5">
        <w:rPr>
          <w:rFonts w:ascii="Arial" w:hAnsi="Arial"/>
          <w:color w:val="000000" w:themeColor="text1"/>
        </w:rPr>
        <w:t>(2009)</w:t>
      </w:r>
    </w:p>
    <w:p w14:paraId="1B15AE99" w14:textId="77777777" w:rsidR="001A51E5" w:rsidRDefault="001A51E5" w:rsidP="00AC11B5">
      <w:pPr>
        <w:jc w:val="both"/>
        <w:rPr>
          <w:rFonts w:ascii="Arial" w:hAnsi="Arial"/>
          <w:color w:val="000000" w:themeColor="text1"/>
        </w:rPr>
      </w:pPr>
    </w:p>
    <w:p w14:paraId="1E0D60A3" w14:textId="115593D9" w:rsidR="00AC11B5" w:rsidRPr="00AC11B5" w:rsidRDefault="00AC11B5" w:rsidP="00AC11B5">
      <w:pPr>
        <w:jc w:val="both"/>
        <w:rPr>
          <w:rFonts w:ascii="Arial" w:hAnsi="Arial"/>
          <w:color w:val="000000" w:themeColor="text1"/>
        </w:rPr>
      </w:pPr>
      <w:r w:rsidRPr="00AC11B5">
        <w:rPr>
          <w:rFonts w:ascii="Arial" w:hAnsi="Arial"/>
          <w:color w:val="000000" w:themeColor="text1"/>
        </w:rPr>
        <w:t xml:space="preserve">Vizuální porucha vzhledu patiny automaticky neznamená poruchu mající významný vliv na spolehlivé fungování konstrukce. Obecně platí, že na povrchu oceli se nesmí zadržovat voda, prach, nečistoty či spadlá rez. </w:t>
      </w:r>
    </w:p>
    <w:p w14:paraId="3FFA6962" w14:textId="57795698" w:rsidR="00334488" w:rsidRDefault="00A0352D" w:rsidP="00334488">
      <w:pPr>
        <w:jc w:val="both"/>
        <w:rPr>
          <w:rFonts w:ascii="Arial" w:hAnsi="Arial" w:cs="Arial"/>
        </w:rPr>
      </w:pPr>
      <w:r w:rsidRPr="00696D59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r</w:t>
      </w:r>
      <w:r w:rsidRPr="00696D59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posouzení stavu patiny na OK se používá několik</w:t>
      </w:r>
      <w:r w:rsidRPr="00696D59">
        <w:rPr>
          <w:rFonts w:ascii="Arial" w:hAnsi="Arial" w:cs="Arial"/>
          <w:color w:val="000000"/>
        </w:rPr>
        <w:t> parametrů (tloušťka</w:t>
      </w:r>
      <w:r>
        <w:rPr>
          <w:rFonts w:ascii="Arial" w:hAnsi="Arial" w:cs="Arial"/>
          <w:color w:val="000000"/>
        </w:rPr>
        <w:t xml:space="preserve"> vrstvy</w:t>
      </w:r>
      <w:r w:rsidRPr="00696D59">
        <w:rPr>
          <w:rFonts w:ascii="Arial" w:hAnsi="Arial" w:cs="Arial"/>
          <w:color w:val="000000"/>
        </w:rPr>
        <w:t>, PAI, vzhled, přilnavost, chemické složení)</w:t>
      </w:r>
      <w:r>
        <w:rPr>
          <w:rFonts w:ascii="Arial" w:hAnsi="Arial" w:cs="Arial"/>
          <w:color w:val="000000"/>
        </w:rPr>
        <w:t>, ale jedná se pouze o nepřímé ukazatele.</w:t>
      </w:r>
      <w:r w:rsidR="001A51E5">
        <w:rPr>
          <w:rFonts w:ascii="Arial" w:hAnsi="Arial" w:cs="Arial"/>
          <w:color w:val="000000"/>
        </w:rPr>
        <w:t xml:space="preserve"> </w:t>
      </w:r>
      <w:r w:rsidR="00CF1E05">
        <w:rPr>
          <w:rFonts w:ascii="Arial" w:hAnsi="Arial"/>
          <w:color w:val="000000" w:themeColor="text1"/>
        </w:rPr>
        <w:t>Vizuální hodn</w:t>
      </w:r>
      <w:r w:rsidR="00334488">
        <w:rPr>
          <w:rFonts w:ascii="Arial" w:hAnsi="Arial"/>
          <w:color w:val="000000" w:themeColor="text1"/>
        </w:rPr>
        <w:t>o</w:t>
      </w:r>
      <w:r w:rsidR="00CF1E05">
        <w:rPr>
          <w:rFonts w:ascii="Arial" w:hAnsi="Arial"/>
          <w:color w:val="000000" w:themeColor="text1"/>
        </w:rPr>
        <w:t xml:space="preserve">cení stavu patiny je stále velmi subjektivní. </w:t>
      </w:r>
      <w:proofErr w:type="spellStart"/>
      <w:r w:rsidR="001B39E5">
        <w:rPr>
          <w:rFonts w:ascii="Arial" w:hAnsi="Arial"/>
          <w:color w:val="000000" w:themeColor="text1"/>
        </w:rPr>
        <w:t>Vzhledd</w:t>
      </w:r>
      <w:proofErr w:type="spellEnd"/>
      <w:r w:rsidR="001B39E5">
        <w:rPr>
          <w:rFonts w:ascii="Arial" w:hAnsi="Arial"/>
          <w:color w:val="000000" w:themeColor="text1"/>
        </w:rPr>
        <w:t xml:space="preserve"> patiny se částečně mění v závislosti na aktuálních klimatických podmínkách. </w:t>
      </w:r>
      <w:r w:rsidR="00334488">
        <w:rPr>
          <w:rFonts w:ascii="Arial" w:hAnsi="Arial"/>
          <w:color w:val="000000" w:themeColor="text1"/>
        </w:rPr>
        <w:t>Přestože již byly publikovány různé etalony pro vizuální hodnocení stavu patiny, např. Příloha</w:t>
      </w:r>
      <w:r w:rsidR="00334488" w:rsidRPr="00AC11B5">
        <w:rPr>
          <w:rFonts w:ascii="Arial" w:hAnsi="Arial"/>
          <w:color w:val="000000" w:themeColor="text1"/>
        </w:rPr>
        <w:t xml:space="preserve"> TP 197 MD Mosty a konstrukce pozemních komunikací z patinujících ocelí,  </w:t>
      </w:r>
      <w:r w:rsidR="00334488" w:rsidRPr="00696D59">
        <w:rPr>
          <w:rFonts w:ascii="Arial" w:hAnsi="Arial" w:cs="Arial"/>
        </w:rPr>
        <w:t>ne</w:t>
      </w:r>
      <w:r w:rsidR="00334488">
        <w:rPr>
          <w:rFonts w:ascii="Arial" w:hAnsi="Arial" w:cs="Arial"/>
        </w:rPr>
        <w:t>jsou</w:t>
      </w:r>
      <w:r w:rsidR="00334488" w:rsidRPr="00696D59">
        <w:rPr>
          <w:rFonts w:ascii="Arial" w:hAnsi="Arial" w:cs="Arial"/>
        </w:rPr>
        <w:t xml:space="preserve"> </w:t>
      </w:r>
      <w:r w:rsidR="00334488">
        <w:rPr>
          <w:rFonts w:ascii="Arial" w:hAnsi="Arial" w:cs="Arial"/>
        </w:rPr>
        <w:t xml:space="preserve">tyto </w:t>
      </w:r>
      <w:proofErr w:type="spellStart"/>
      <w:r w:rsidR="00334488">
        <w:rPr>
          <w:rFonts w:ascii="Arial" w:hAnsi="Arial" w:cs="Arial"/>
        </w:rPr>
        <w:t>fotodokuemntace</w:t>
      </w:r>
      <w:proofErr w:type="spellEnd"/>
      <w:r w:rsidR="00334488">
        <w:rPr>
          <w:rFonts w:ascii="Arial" w:hAnsi="Arial" w:cs="Arial"/>
        </w:rPr>
        <w:t xml:space="preserve"> </w:t>
      </w:r>
      <w:r w:rsidR="00334488" w:rsidRPr="00696D59">
        <w:rPr>
          <w:rFonts w:ascii="Arial" w:hAnsi="Arial" w:cs="Arial"/>
        </w:rPr>
        <w:t>proveden</w:t>
      </w:r>
      <w:r w:rsidR="00334488">
        <w:rPr>
          <w:rFonts w:ascii="Arial" w:hAnsi="Arial" w:cs="Arial"/>
        </w:rPr>
        <w:t xml:space="preserve">y s </w:t>
      </w:r>
      <w:r w:rsidR="00334488" w:rsidRPr="00696D59">
        <w:rPr>
          <w:rFonts w:ascii="Arial" w:hAnsi="Arial" w:cs="Arial"/>
        </w:rPr>
        <w:t>profesionální barevnou kartou pro ověřování fotomateriálů a zpracovatelských postupů a barevné ladění při tisku či digitálním zpracování naskenované fotografie</w:t>
      </w:r>
      <w:r w:rsidR="00334488">
        <w:rPr>
          <w:rFonts w:ascii="Arial" w:hAnsi="Arial" w:cs="Arial"/>
        </w:rPr>
        <w:t xml:space="preserve"> – Obrázek 2</w:t>
      </w:r>
      <w:r w:rsidR="00334488" w:rsidRPr="00696D59">
        <w:rPr>
          <w:rFonts w:ascii="Arial" w:hAnsi="Arial" w:cs="Arial"/>
        </w:rPr>
        <w:t>.</w:t>
      </w:r>
      <w:r w:rsidR="00334488">
        <w:rPr>
          <w:rFonts w:ascii="Arial" w:hAnsi="Arial" w:cs="Arial"/>
        </w:rPr>
        <w:t xml:space="preserve"> Pouze ve směrnici </w:t>
      </w:r>
      <w:r w:rsidR="00334488" w:rsidRPr="00696D59">
        <w:rPr>
          <w:rFonts w:ascii="Arial" w:hAnsi="Arial" w:cs="Arial"/>
        </w:rPr>
        <w:t>ECCS</w:t>
      </w:r>
      <w:r w:rsidR="00334488">
        <w:rPr>
          <w:rFonts w:ascii="Arial" w:hAnsi="Arial" w:cs="Arial"/>
        </w:rPr>
        <w:t xml:space="preserve"> je</w:t>
      </w:r>
      <w:r w:rsidR="00334488" w:rsidRPr="00696D59">
        <w:rPr>
          <w:rFonts w:ascii="Arial" w:hAnsi="Arial" w:cs="Arial"/>
        </w:rPr>
        <w:t xml:space="preserve"> dokumentován stav patiny </w:t>
      </w:r>
      <w:r w:rsidR="00334488">
        <w:rPr>
          <w:rFonts w:ascii="Arial" w:hAnsi="Arial" w:cs="Arial"/>
        </w:rPr>
        <w:t xml:space="preserve">s touto kartou </w:t>
      </w:r>
      <w:r w:rsidR="00C662D4">
        <w:rPr>
          <w:rFonts w:ascii="Arial" w:hAnsi="Arial" w:cs="Arial"/>
        </w:rPr>
        <w:t>(</w:t>
      </w:r>
      <w:proofErr w:type="spellStart"/>
      <w:r w:rsidR="00334488" w:rsidRPr="00C662D4">
        <w:rPr>
          <w:rFonts w:ascii="Arial" w:hAnsi="Arial" w:cs="Arial"/>
          <w:i/>
          <w:iCs/>
        </w:rPr>
        <w:t>colorimetric</w:t>
      </w:r>
      <w:proofErr w:type="spellEnd"/>
      <w:r w:rsidR="00334488" w:rsidRPr="00C662D4">
        <w:rPr>
          <w:rFonts w:ascii="Arial" w:hAnsi="Arial" w:cs="Arial"/>
          <w:i/>
          <w:iCs/>
        </w:rPr>
        <w:t xml:space="preserve"> reference</w:t>
      </w:r>
      <w:r w:rsidR="00C662D4" w:rsidRPr="00C662D4">
        <w:rPr>
          <w:rFonts w:ascii="Arial" w:hAnsi="Arial" w:cs="Arial"/>
        </w:rPr>
        <w:t>)</w:t>
      </w:r>
      <w:r w:rsidR="00C662D4">
        <w:rPr>
          <w:rFonts w:ascii="Arial" w:hAnsi="Arial" w:cs="Arial"/>
        </w:rPr>
        <w:t xml:space="preserve"> [1]</w:t>
      </w:r>
      <w:r w:rsidR="00C662D4" w:rsidRPr="00C662D4">
        <w:rPr>
          <w:rFonts w:ascii="Arial" w:hAnsi="Arial" w:cs="Arial"/>
        </w:rPr>
        <w:t>.</w:t>
      </w:r>
      <w:r w:rsidR="00334488" w:rsidRPr="00696D59">
        <w:rPr>
          <w:rFonts w:ascii="Arial" w:hAnsi="Arial" w:cs="Arial"/>
        </w:rPr>
        <w:t xml:space="preserve">  </w:t>
      </w:r>
    </w:p>
    <w:p w14:paraId="308FEECD" w14:textId="77777777" w:rsidR="00C662D4" w:rsidRPr="00696D59" w:rsidRDefault="00C662D4" w:rsidP="00334488">
      <w:pPr>
        <w:jc w:val="both"/>
        <w:rPr>
          <w:rFonts w:ascii="Arial" w:hAnsi="Arial" w:cs="Arial"/>
        </w:rPr>
      </w:pPr>
    </w:p>
    <w:p w14:paraId="77367C45" w14:textId="56EE93E6" w:rsidR="00334488" w:rsidRDefault="00C662D4" w:rsidP="00C662D4">
      <w:pPr>
        <w:jc w:val="center"/>
        <w:rPr>
          <w:rFonts w:ascii="Arial" w:hAnsi="Arial"/>
          <w:color w:val="7F7F7F" w:themeColor="text1" w:themeTint="80"/>
        </w:rPr>
      </w:pPr>
      <w:r w:rsidRPr="00696D59">
        <w:rPr>
          <w:rFonts w:ascii="Arial" w:hAnsi="Arial" w:cs="Arial"/>
          <w:noProof/>
        </w:rPr>
        <w:lastRenderedPageBreak/>
        <w:drawing>
          <wp:inline distT="0" distB="0" distL="0" distR="0" wp14:anchorId="63CCFF36" wp14:editId="4121AE3E">
            <wp:extent cx="2432093" cy="1561991"/>
            <wp:effectExtent l="0" t="0" r="635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26549" r="12251" b="7522"/>
                    <a:stretch/>
                  </pic:blipFill>
                  <pic:spPr bwMode="auto">
                    <a:xfrm>
                      <a:off x="0" y="0"/>
                      <a:ext cx="2439023" cy="15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7F7F7F" w:themeColor="text1" w:themeTint="80"/>
        </w:rPr>
        <w:t xml:space="preserve">  </w:t>
      </w:r>
      <w:r w:rsidR="00334488" w:rsidRPr="00696D59">
        <w:rPr>
          <w:rFonts w:ascii="Arial" w:hAnsi="Arial" w:cs="Arial"/>
          <w:noProof/>
        </w:rPr>
        <w:drawing>
          <wp:inline distT="0" distB="0" distL="0" distR="0" wp14:anchorId="004A5DBA" wp14:editId="04297996">
            <wp:extent cx="2076954" cy="15716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1" t="6267" r="34348" b="11012"/>
                    <a:stretch/>
                  </pic:blipFill>
                  <pic:spPr bwMode="auto">
                    <a:xfrm>
                      <a:off x="0" y="0"/>
                      <a:ext cx="2081490" cy="15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743D" w14:textId="77177043" w:rsidR="00334488" w:rsidRDefault="00C662D4" w:rsidP="00C662D4">
      <w:pPr>
        <w:jc w:val="center"/>
        <w:rPr>
          <w:rFonts w:ascii="Arial" w:hAnsi="Arial"/>
          <w:color w:val="000000" w:themeColor="text1"/>
        </w:rPr>
      </w:pPr>
      <w:r w:rsidRPr="00C662D4">
        <w:rPr>
          <w:rFonts w:ascii="Arial" w:hAnsi="Arial"/>
          <w:color w:val="000000" w:themeColor="text1"/>
        </w:rPr>
        <w:t>Obrázek 2: Fotodokumentace stavu patiny s použitím barevné karty</w:t>
      </w:r>
    </w:p>
    <w:p w14:paraId="3DFDE995" w14:textId="77777777" w:rsidR="001C2473" w:rsidRDefault="001C2473" w:rsidP="00250559">
      <w:pPr>
        <w:jc w:val="both"/>
        <w:rPr>
          <w:rFonts w:ascii="Arial" w:hAnsi="Arial" w:cs="Arial"/>
        </w:rPr>
      </w:pPr>
    </w:p>
    <w:p w14:paraId="0816F8D8" w14:textId="16225404" w:rsidR="00250559" w:rsidRPr="000A40B0" w:rsidRDefault="00250559" w:rsidP="0025055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Jednou z častých </w:t>
      </w:r>
      <w:proofErr w:type="spellStart"/>
      <w:r>
        <w:rPr>
          <w:rFonts w:ascii="Arial" w:hAnsi="Arial" w:cs="Arial"/>
        </w:rPr>
        <w:t>nedostateků</w:t>
      </w:r>
      <w:proofErr w:type="spellEnd"/>
      <w:r>
        <w:rPr>
          <w:rFonts w:ascii="Arial" w:hAnsi="Arial" w:cs="Arial"/>
        </w:rPr>
        <w:t xml:space="preserve"> je, že některé č</w:t>
      </w:r>
      <w:r w:rsidRPr="000A40B0">
        <w:rPr>
          <w:rFonts w:ascii="Arial" w:hAnsi="Arial" w:cs="Arial"/>
        </w:rPr>
        <w:t>ásti</w:t>
      </w:r>
      <w:r>
        <w:rPr>
          <w:rFonts w:ascii="Arial" w:hAnsi="Arial" w:cs="Arial"/>
        </w:rPr>
        <w:t xml:space="preserve"> OK, např. </w:t>
      </w:r>
      <w:r w:rsidRPr="000A40B0">
        <w:rPr>
          <w:rFonts w:ascii="Arial" w:hAnsi="Arial" w:cs="Arial"/>
        </w:rPr>
        <w:t xml:space="preserve">středový žlab, zábradlí </w:t>
      </w:r>
      <w:proofErr w:type="gramStart"/>
      <w:r w:rsidRPr="000A40B0">
        <w:rPr>
          <w:rFonts w:ascii="Arial" w:hAnsi="Arial" w:cs="Arial"/>
        </w:rPr>
        <w:t>mostu</w: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apod. </w:t>
      </w:r>
      <w:r w:rsidRPr="000A40B0">
        <w:rPr>
          <w:rFonts w:ascii="Arial" w:hAnsi="Arial" w:cs="Arial"/>
        </w:rPr>
        <w:t xml:space="preserve"> jsou zhotoveny z uhlíkové oceli a opatřeny nátěrem.</w:t>
      </w:r>
      <w:r w:rsidR="000501DC">
        <w:rPr>
          <w:rFonts w:ascii="Arial" w:hAnsi="Arial" w:cs="Arial"/>
        </w:rPr>
        <w:t xml:space="preserve"> Pokud pak dojde k degradaci PKO a korozi těchto částí, mohou korozní produkty kontaminovat povrchy patinující oceli </w:t>
      </w:r>
      <w:proofErr w:type="gramStart"/>
      <w:r w:rsidR="000501DC">
        <w:rPr>
          <w:rFonts w:ascii="Arial" w:hAnsi="Arial" w:cs="Arial"/>
        </w:rPr>
        <w:t>a  negativně</w:t>
      </w:r>
      <w:proofErr w:type="gramEnd"/>
      <w:r w:rsidR="000501DC">
        <w:rPr>
          <w:rFonts w:ascii="Arial" w:hAnsi="Arial" w:cs="Arial"/>
        </w:rPr>
        <w:t xml:space="preserve"> ovlivnit </w:t>
      </w:r>
      <w:proofErr w:type="spellStart"/>
      <w:r w:rsidR="000501DC">
        <w:rPr>
          <w:rFonts w:ascii="Arial" w:hAnsi="Arial" w:cs="Arial"/>
        </w:rPr>
        <w:t>hodncoení</w:t>
      </w:r>
      <w:proofErr w:type="spellEnd"/>
      <w:r w:rsidR="000501DC">
        <w:rPr>
          <w:rFonts w:ascii="Arial" w:hAnsi="Arial" w:cs="Arial"/>
        </w:rPr>
        <w:t xml:space="preserve"> stavu patiny.</w:t>
      </w:r>
    </w:p>
    <w:p w14:paraId="45452130" w14:textId="77777777" w:rsidR="00250559" w:rsidRPr="00C662D4" w:rsidRDefault="00250559" w:rsidP="00C662D4">
      <w:pPr>
        <w:jc w:val="center"/>
        <w:rPr>
          <w:rFonts w:ascii="Arial" w:hAnsi="Arial"/>
          <w:color w:val="000000" w:themeColor="text1"/>
        </w:rPr>
      </w:pPr>
    </w:p>
    <w:p w14:paraId="758142EA" w14:textId="0749FE74" w:rsidR="00CB60C2" w:rsidRPr="002336BE" w:rsidRDefault="009707B9" w:rsidP="00CB60C2">
      <w:pPr>
        <w:rPr>
          <w:rFonts w:ascii="Arial" w:hAnsi="Arial"/>
          <w:color w:val="7F7F7F" w:themeColor="text1" w:themeTint="80"/>
        </w:rPr>
      </w:pPr>
      <w:r>
        <w:rPr>
          <w:rFonts w:ascii="Arial" w:eastAsia="Cambria" w:hAnsi="Arial" w:cstheme="majorBidi"/>
          <w:b/>
          <w:color w:val="4292C5"/>
          <w:sz w:val="32"/>
          <w:szCs w:val="26"/>
        </w:rPr>
        <w:t>3</w:t>
      </w:r>
      <w:r w:rsidR="00CB60C2">
        <w:rPr>
          <w:rFonts w:ascii="Arial" w:eastAsia="Cambria" w:hAnsi="Arial" w:cstheme="majorBidi"/>
          <w:b/>
          <w:color w:val="4292C5"/>
          <w:sz w:val="32"/>
          <w:szCs w:val="26"/>
        </w:rPr>
        <w:t xml:space="preserve"> </w:t>
      </w:r>
      <w:r w:rsidR="0040229C">
        <w:rPr>
          <w:rFonts w:ascii="Arial" w:eastAsia="Cambria" w:hAnsi="Arial" w:cstheme="majorBidi"/>
          <w:b/>
          <w:color w:val="4292C5"/>
          <w:sz w:val="32"/>
          <w:szCs w:val="26"/>
        </w:rPr>
        <w:t>KOROZNÍ VLASTNOSTI</w:t>
      </w:r>
      <w:r w:rsidR="00CB60C2" w:rsidRPr="002336BE">
        <w:rPr>
          <w:rFonts w:ascii="Arial" w:hAnsi="Arial"/>
          <w:color w:val="7F7F7F" w:themeColor="text1" w:themeTint="80"/>
        </w:rPr>
        <w:t xml:space="preserve"> </w:t>
      </w:r>
    </w:p>
    <w:p w14:paraId="0470715E" w14:textId="7EA86253" w:rsidR="007A58FF" w:rsidRPr="007A58FF" w:rsidRDefault="007A58FF" w:rsidP="0040229C">
      <w:pPr>
        <w:jc w:val="both"/>
        <w:rPr>
          <w:rFonts w:ascii="Arial" w:hAnsi="Arial" w:cs="Arial"/>
          <w:b/>
          <w:bCs/>
        </w:rPr>
      </w:pPr>
      <w:r w:rsidRPr="007A58FF">
        <w:rPr>
          <w:rFonts w:ascii="Arial" w:hAnsi="Arial" w:cs="Arial"/>
          <w:b/>
          <w:bCs/>
        </w:rPr>
        <w:t>2.1 Korozní rychlost</w:t>
      </w:r>
    </w:p>
    <w:p w14:paraId="4C02552B" w14:textId="69A32E97" w:rsidR="002D221F" w:rsidRDefault="001B39E5" w:rsidP="0040229C">
      <w:pPr>
        <w:jc w:val="both"/>
        <w:rPr>
          <w:rFonts w:ascii="Arial" w:hAnsi="Arial" w:cs="Arial"/>
        </w:rPr>
      </w:pPr>
      <w:r w:rsidRPr="006E0DE8">
        <w:rPr>
          <w:rFonts w:ascii="Arial" w:hAnsi="Arial" w:cs="Arial"/>
        </w:rPr>
        <w:t>Základní specifickou vlastností patinujících ocelí je jejich schopnost tvořit za vhodných atmosférických podmínek postupně na svém povrchu vrstvu rzi, která významně zpomaluje rychlost koroze.</w:t>
      </w:r>
      <w:r>
        <w:rPr>
          <w:rFonts w:ascii="Arial" w:hAnsi="Arial" w:cs="Arial"/>
        </w:rPr>
        <w:t xml:space="preserve"> </w:t>
      </w:r>
      <w:r w:rsidR="002D221F">
        <w:rPr>
          <w:rFonts w:ascii="Arial" w:hAnsi="Arial" w:cs="Arial"/>
        </w:rPr>
        <w:t>Koroze, a tedy tvorba patiny, je velmi dynamický proces, jehož rychlost se mění jak v jednotlivých ročních obdobích, tak i v dlouhodobém horizontu, jak se mění klimatické a další podmínky, ve kterých je konstrukce umístěna. Všechny údaje v technických normách uvádějí zobecnělé údaje a hodnoty. Na druhou stranu údaje a hodnoty v publikovaných dokumentech buď uvádějí údaje z technických norem, nebo některé údaje z konkrétních konstrukcí umístěných v konkrétních podmínkách jak klimatu, tak i provozu.</w:t>
      </w:r>
      <w:r w:rsidR="000C1CFD">
        <w:rPr>
          <w:rFonts w:ascii="Arial" w:hAnsi="Arial" w:cs="Arial"/>
        </w:rPr>
        <w:t xml:space="preserve"> </w:t>
      </w:r>
    </w:p>
    <w:p w14:paraId="556D12C6" w14:textId="652C7E24" w:rsidR="00031FCE" w:rsidRDefault="009C3EB9" w:rsidP="00031F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Teoretické údaje uvádějí, že k</w:t>
      </w:r>
      <w:r w:rsidRPr="00DA4C0D">
        <w:rPr>
          <w:rFonts w:ascii="Arial" w:hAnsi="Arial" w:cs="Arial"/>
        </w:rPr>
        <w:t xml:space="preserve">orozní úbytek 250 µm na každé straně prvku znamená snížení únosnosti v tomto průřezu maximálně o </w:t>
      </w:r>
      <w:proofErr w:type="gramStart"/>
      <w:r w:rsidRPr="00DA4C0D">
        <w:rPr>
          <w:rFonts w:ascii="Arial" w:hAnsi="Arial" w:cs="Arial"/>
        </w:rPr>
        <w:t>4%</w:t>
      </w:r>
      <w:proofErr w:type="gramEnd"/>
      <w:r w:rsidRPr="00DA4C0D">
        <w:rPr>
          <w:rFonts w:ascii="Arial" w:hAnsi="Arial" w:cs="Arial"/>
        </w:rPr>
        <w:t xml:space="preserve"> [</w:t>
      </w:r>
      <w:r>
        <w:rPr>
          <w:rFonts w:ascii="Arial" w:hAnsi="Arial" w:cs="Arial"/>
        </w:rPr>
        <w:t>2</w:t>
      </w:r>
      <w:r w:rsidRPr="00DA4C0D">
        <w:rPr>
          <w:rFonts w:ascii="Arial" w:hAnsi="Arial" w:cs="Arial"/>
        </w:rPr>
        <w:t>].</w:t>
      </w:r>
      <w:r>
        <w:rPr>
          <w:rFonts w:ascii="Arial" w:hAnsi="Arial" w:cs="Arial"/>
        </w:rPr>
        <w:t xml:space="preserve"> </w:t>
      </w:r>
      <w:r w:rsidR="00031FCE" w:rsidRPr="00DA4C0D">
        <w:rPr>
          <w:rFonts w:ascii="Arial" w:hAnsi="Arial" w:cs="Arial"/>
        </w:rPr>
        <w:t xml:space="preserve">Pro mostní konstrukce se na základě předpokládaných korozních úbytků po plánované době životnosti doporučují minimální tloušťky prvků. Tloušťka konstrukčních prvků je obvykle 13 mm nebo vyšší. </w:t>
      </w:r>
      <w:r w:rsidR="00031FCE">
        <w:rPr>
          <w:rFonts w:ascii="Arial" w:hAnsi="Arial" w:cs="Arial"/>
        </w:rPr>
        <w:t xml:space="preserve">Pro mostní konstrukce jsou doporučovány přídavky na korozi pro patinující oceli 0,8 mm (C2), 1,0 mm (C3) nebo 1,5 mm (C4) [1]. </w:t>
      </w:r>
    </w:p>
    <w:p w14:paraId="610BAA8C" w14:textId="515608EC" w:rsidR="00A35A8B" w:rsidRDefault="008D6E6A" w:rsidP="00402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Dlouhodobé korozní úbytky patinujících ocelí lze odvodit pro atmosférická prostředí s jednotlivými stupni korozní agresivity podle ČSN EN ISO 9223 a ČSN EN ISO 9224. Od r. 2000 došlo v Evropě, USA a </w:t>
      </w:r>
      <w:r w:rsidR="00056EFC">
        <w:rPr>
          <w:rFonts w:ascii="Arial" w:hAnsi="Arial" w:cs="Arial"/>
        </w:rPr>
        <w:t xml:space="preserve">řadě </w:t>
      </w:r>
      <w:r>
        <w:rPr>
          <w:rFonts w:ascii="Arial" w:hAnsi="Arial" w:cs="Arial"/>
        </w:rPr>
        <w:t>dalších zemích k výraznému snížení znečištění ovzduší oxidem siřičitým SO</w:t>
      </w:r>
      <w:r>
        <w:rPr>
          <w:rFonts w:ascii="Arial" w:hAnsi="Arial" w:cs="Arial"/>
          <w:vertAlign w:val="subscript"/>
        </w:rPr>
        <w:t>2</w:t>
      </w:r>
      <w:r w:rsidR="00056EFC" w:rsidRPr="00056EFC">
        <w:rPr>
          <w:rFonts w:ascii="Arial" w:hAnsi="Arial" w:cs="Arial"/>
        </w:rPr>
        <w:t>,</w:t>
      </w:r>
      <w:r w:rsidR="00305B18">
        <w:rPr>
          <w:rFonts w:ascii="Arial" w:hAnsi="Arial" w:cs="Arial"/>
          <w:vertAlign w:val="subscript"/>
        </w:rPr>
        <w:t xml:space="preserve"> </w:t>
      </w:r>
      <w:r w:rsidR="00305B18">
        <w:rPr>
          <w:rFonts w:ascii="Arial" w:hAnsi="Arial" w:cs="Arial"/>
        </w:rPr>
        <w:t xml:space="preserve">a tím i ke snížení stupně korozní agresivity. Pro uhlíkovou i patinující ocel je </w:t>
      </w:r>
      <w:r w:rsidR="00305B18" w:rsidRPr="003E27AA">
        <w:rPr>
          <w:rFonts w:ascii="Arial" w:hAnsi="Arial" w:cs="Arial"/>
          <w:color w:val="000000" w:themeColor="text1"/>
        </w:rPr>
        <w:t>v současné době na 80% území ČR stupeň korozní agresivity C2</w:t>
      </w:r>
      <w:r w:rsidR="00056EFC" w:rsidRPr="003E27AA">
        <w:rPr>
          <w:rFonts w:ascii="Arial" w:hAnsi="Arial" w:cs="Arial"/>
          <w:color w:val="000000" w:themeColor="text1"/>
        </w:rPr>
        <w:t xml:space="preserve"> </w:t>
      </w:r>
      <w:r w:rsidR="00056EFC" w:rsidRPr="003E27AA">
        <w:rPr>
          <w:rFonts w:ascii="Arial" w:hAnsi="Arial" w:cs="Arial"/>
          <w:color w:val="000000" w:themeColor="text1"/>
        </w:rPr>
        <w:sym w:font="Symbol" w:char="F05B"/>
      </w:r>
      <w:r w:rsidR="00031FCE">
        <w:rPr>
          <w:rFonts w:ascii="Arial" w:hAnsi="Arial" w:cs="Arial"/>
          <w:color w:val="000000" w:themeColor="text1"/>
        </w:rPr>
        <w:t>3</w:t>
      </w:r>
      <w:r w:rsidR="00056EFC" w:rsidRPr="003E27AA">
        <w:rPr>
          <w:rFonts w:ascii="Arial" w:hAnsi="Arial" w:cs="Arial"/>
          <w:color w:val="000000" w:themeColor="text1"/>
        </w:rPr>
        <w:sym w:font="Symbol" w:char="F05D"/>
      </w:r>
      <w:r w:rsidR="00305B18" w:rsidRPr="003E27AA">
        <w:rPr>
          <w:rFonts w:ascii="Arial" w:hAnsi="Arial" w:cs="Arial"/>
          <w:color w:val="000000" w:themeColor="text1"/>
        </w:rPr>
        <w:t xml:space="preserve">. </w:t>
      </w:r>
      <w:r w:rsidR="000D7333" w:rsidRPr="003E27AA">
        <w:rPr>
          <w:rFonts w:ascii="Arial" w:hAnsi="Arial" w:cs="Arial"/>
          <w:color w:val="000000" w:themeColor="text1"/>
        </w:rPr>
        <w:t xml:space="preserve">V Tabulce </w:t>
      </w:r>
      <w:r w:rsidR="003E27AA" w:rsidRPr="003E27AA">
        <w:rPr>
          <w:rFonts w:ascii="Arial" w:hAnsi="Arial" w:cs="Arial"/>
          <w:color w:val="000000" w:themeColor="text1"/>
        </w:rPr>
        <w:t>3</w:t>
      </w:r>
      <w:r w:rsidR="000D7333" w:rsidRPr="003E27AA">
        <w:rPr>
          <w:rFonts w:ascii="Arial" w:hAnsi="Arial" w:cs="Arial"/>
          <w:color w:val="000000" w:themeColor="text1"/>
        </w:rPr>
        <w:t xml:space="preserve"> je porovnání </w:t>
      </w:r>
      <w:r w:rsidR="00C95748" w:rsidRPr="003E27AA">
        <w:rPr>
          <w:rFonts w:ascii="Arial" w:hAnsi="Arial" w:cs="Arial"/>
          <w:color w:val="000000" w:themeColor="text1"/>
        </w:rPr>
        <w:t xml:space="preserve">korozních rychlostí patinující oceli v průmyslové severočeské oblasti na atmosférické stanici Kopisty u Mostu. </w:t>
      </w:r>
      <w:r w:rsidR="000D7333" w:rsidRPr="003E27AA">
        <w:rPr>
          <w:rFonts w:ascii="Arial" w:hAnsi="Arial" w:cs="Arial"/>
          <w:color w:val="000000" w:themeColor="text1"/>
        </w:rPr>
        <w:t xml:space="preserve"> </w:t>
      </w:r>
      <w:r w:rsidR="002962A0" w:rsidRPr="003E27AA">
        <w:rPr>
          <w:rFonts w:ascii="Arial" w:hAnsi="Arial" w:cs="Arial"/>
          <w:color w:val="000000" w:themeColor="text1"/>
        </w:rPr>
        <w:t xml:space="preserve">Roční korozní úbytek patinující oceli </w:t>
      </w:r>
      <w:r w:rsidR="00A35A8B" w:rsidRPr="003E27AA">
        <w:rPr>
          <w:rFonts w:ascii="Arial" w:hAnsi="Arial" w:cs="Arial"/>
          <w:color w:val="000000" w:themeColor="text1"/>
        </w:rPr>
        <w:t xml:space="preserve">ve volné atmosféře </w:t>
      </w:r>
      <w:r w:rsidR="002962A0" w:rsidRPr="003E27AA">
        <w:rPr>
          <w:rFonts w:ascii="Arial" w:hAnsi="Arial" w:cs="Arial"/>
          <w:color w:val="000000" w:themeColor="text1"/>
        </w:rPr>
        <w:t xml:space="preserve">v ČR </w:t>
      </w:r>
      <w:r w:rsidR="005D2B48" w:rsidRPr="003E27AA">
        <w:rPr>
          <w:rFonts w:ascii="Arial" w:hAnsi="Arial" w:cs="Arial"/>
          <w:color w:val="000000" w:themeColor="text1"/>
        </w:rPr>
        <w:t xml:space="preserve">se pohybují v intervalu </w:t>
      </w:r>
      <w:proofErr w:type="gramStart"/>
      <w:r w:rsidR="005D2B48" w:rsidRPr="003E27AA">
        <w:rPr>
          <w:rFonts w:ascii="Arial" w:hAnsi="Arial" w:cs="Arial"/>
          <w:color w:val="000000" w:themeColor="text1"/>
        </w:rPr>
        <w:t xml:space="preserve">10 – </w:t>
      </w:r>
      <w:r w:rsidR="005D2B48">
        <w:rPr>
          <w:rFonts w:ascii="Arial" w:hAnsi="Arial" w:cs="Arial"/>
        </w:rPr>
        <w:t>20</w:t>
      </w:r>
      <w:proofErr w:type="gramEnd"/>
      <w:r w:rsidR="005D2B48">
        <w:rPr>
          <w:rFonts w:ascii="Arial" w:hAnsi="Arial" w:cs="Arial"/>
        </w:rPr>
        <w:t xml:space="preserve"> </w:t>
      </w:r>
      <w:r w:rsidR="00A35A8B" w:rsidRPr="00497A13">
        <w:rPr>
          <w:rFonts w:ascii="Arial" w:hAnsi="Arial" w:cs="Arial"/>
        </w:rPr>
        <w:t>µm</w:t>
      </w:r>
      <w:r w:rsidR="00A35A8B">
        <w:rPr>
          <w:rFonts w:ascii="Arial" w:hAnsi="Arial" w:cs="Arial"/>
        </w:rPr>
        <w:t>.</w:t>
      </w:r>
      <w:r w:rsidR="00305B18">
        <w:rPr>
          <w:rFonts w:ascii="Arial" w:hAnsi="Arial" w:cs="Arial"/>
        </w:rPr>
        <w:t xml:space="preserve"> </w:t>
      </w:r>
    </w:p>
    <w:p w14:paraId="6CA119F4" w14:textId="77777777" w:rsidR="00340038" w:rsidRDefault="00340038" w:rsidP="0040229C">
      <w:pPr>
        <w:jc w:val="both"/>
        <w:rPr>
          <w:rFonts w:ascii="Arial" w:hAnsi="Arial" w:cs="Arial"/>
        </w:rPr>
      </w:pPr>
    </w:p>
    <w:p w14:paraId="6485C4BE" w14:textId="16533815" w:rsidR="007944EA" w:rsidRDefault="007944EA" w:rsidP="0040229C">
      <w:pPr>
        <w:jc w:val="both"/>
        <w:rPr>
          <w:rFonts w:ascii="Arial" w:hAnsi="Arial" w:cs="Arial"/>
        </w:rPr>
      </w:pPr>
    </w:p>
    <w:p w14:paraId="119B3AC6" w14:textId="77777777" w:rsidR="006B054D" w:rsidRDefault="006B054D" w:rsidP="0040229C">
      <w:pPr>
        <w:jc w:val="both"/>
        <w:rPr>
          <w:rFonts w:ascii="Arial" w:hAnsi="Arial" w:cs="Arial"/>
        </w:rPr>
      </w:pPr>
    </w:p>
    <w:p w14:paraId="63B9DD68" w14:textId="6119EA72" w:rsidR="005A3CEE" w:rsidRDefault="005A3CEE" w:rsidP="00402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Tabulka </w:t>
      </w:r>
      <w:r w:rsidR="003E27AA">
        <w:rPr>
          <w:rFonts w:ascii="Arial" w:hAnsi="Arial" w:cs="Arial"/>
        </w:rPr>
        <w:t>3</w:t>
      </w:r>
      <w:r w:rsidR="00E2756B">
        <w:rPr>
          <w:rFonts w:ascii="Arial" w:hAnsi="Arial" w:cs="Arial"/>
        </w:rPr>
        <w:t xml:space="preserve"> </w:t>
      </w:r>
      <w:r w:rsidR="00E052F7">
        <w:rPr>
          <w:rFonts w:ascii="Arial" w:hAnsi="Arial" w:cs="Arial"/>
        </w:rPr>
        <w:t>–</w:t>
      </w:r>
      <w:r w:rsidR="00E2756B">
        <w:rPr>
          <w:rFonts w:ascii="Arial" w:hAnsi="Arial" w:cs="Arial"/>
        </w:rPr>
        <w:t xml:space="preserve"> </w:t>
      </w:r>
      <w:r w:rsidR="00E052F7">
        <w:rPr>
          <w:rFonts w:ascii="Arial" w:hAnsi="Arial" w:cs="Arial"/>
        </w:rPr>
        <w:t>Změny korozní rychlosti patinující oceli v závislosti na úrovni znečištění ovzduší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653"/>
        <w:gridCol w:w="1654"/>
        <w:gridCol w:w="1654"/>
      </w:tblGrid>
      <w:tr w:rsidR="000D7333" w14:paraId="14A0CF1F" w14:textId="77777777" w:rsidTr="000D7333">
        <w:trPr>
          <w:jc w:val="center"/>
        </w:trPr>
        <w:tc>
          <w:tcPr>
            <w:tcW w:w="2972" w:type="dxa"/>
            <w:tcBorders>
              <w:bottom w:val="single" w:sz="4" w:space="0" w:color="auto"/>
            </w:tcBorders>
          </w:tcPr>
          <w:p w14:paraId="3E7477B2" w14:textId="470C3524" w:rsidR="000D7333" w:rsidRDefault="000D7333" w:rsidP="000D7333">
            <w:pPr>
              <w:jc w:val="both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parametr</w:t>
            </w:r>
          </w:p>
        </w:tc>
        <w:tc>
          <w:tcPr>
            <w:tcW w:w="1653" w:type="dxa"/>
            <w:tcBorders>
              <w:bottom w:val="single" w:sz="4" w:space="0" w:color="auto"/>
            </w:tcBorders>
          </w:tcPr>
          <w:p w14:paraId="1520B13F" w14:textId="3A5F7068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1974-81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14:paraId="223C7F9A" w14:textId="7A6826CF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1980-88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14:paraId="05F7F5E4" w14:textId="08A5DC06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2009-16</w:t>
            </w:r>
          </w:p>
        </w:tc>
      </w:tr>
      <w:tr w:rsidR="000D7333" w14:paraId="0749EE52" w14:textId="77777777" w:rsidTr="000D7333">
        <w:trPr>
          <w:jc w:val="center"/>
        </w:trPr>
        <w:tc>
          <w:tcPr>
            <w:tcW w:w="2972" w:type="dxa"/>
            <w:tcBorders>
              <w:bottom w:val="nil"/>
            </w:tcBorders>
          </w:tcPr>
          <w:p w14:paraId="7836A0F0" w14:textId="44DEBAA5" w:rsidR="000D7333" w:rsidRDefault="000D7333" w:rsidP="000D7333">
            <w:pPr>
              <w:jc w:val="both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 xml:space="preserve">korozní </w:t>
            </w:r>
            <w:r>
              <w:rPr>
                <w:rFonts w:ascii="Arial" w:hAnsi="Arial" w:cs="Arial"/>
              </w:rPr>
              <w:t>rychlost</w:t>
            </w:r>
            <w:r w:rsidRPr="007944EA">
              <w:rPr>
                <w:rFonts w:ascii="Arial" w:hAnsi="Arial" w:cs="Arial"/>
              </w:rPr>
              <w:t xml:space="preserve"> (μ</w:t>
            </w:r>
            <w:proofErr w:type="gramStart"/>
            <w:r w:rsidRPr="007944EA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.r</w:t>
            </w:r>
            <w:proofErr w:type="gramEnd"/>
            <w:r>
              <w:rPr>
                <w:rFonts w:ascii="Arial" w:hAnsi="Arial" w:cs="Arial"/>
                <w:vertAlign w:val="superscript"/>
              </w:rPr>
              <w:t>-1</w:t>
            </w:r>
            <w:r w:rsidRPr="007944EA">
              <w:rPr>
                <w:rFonts w:ascii="Arial" w:hAnsi="Arial" w:cs="Arial"/>
              </w:rPr>
              <w:t>)</w:t>
            </w:r>
          </w:p>
        </w:tc>
        <w:tc>
          <w:tcPr>
            <w:tcW w:w="1653" w:type="dxa"/>
            <w:tcBorders>
              <w:bottom w:val="nil"/>
            </w:tcBorders>
          </w:tcPr>
          <w:p w14:paraId="62C91EBB" w14:textId="35F48796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6,</w:t>
            </w:r>
            <w:r w:rsidRPr="007944EA">
              <w:rPr>
                <w:rFonts w:ascii="Arial" w:hAnsi="Arial" w:cs="Arial"/>
              </w:rPr>
              <w:t>6</w:t>
            </w:r>
          </w:p>
        </w:tc>
        <w:tc>
          <w:tcPr>
            <w:tcW w:w="1654" w:type="dxa"/>
            <w:tcBorders>
              <w:bottom w:val="nil"/>
            </w:tcBorders>
          </w:tcPr>
          <w:p w14:paraId="58ACDC66" w14:textId="2E4B8308" w:rsidR="000D7333" w:rsidRDefault="000D7333" w:rsidP="000D73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8,9</w:t>
            </w:r>
          </w:p>
        </w:tc>
        <w:tc>
          <w:tcPr>
            <w:tcW w:w="1654" w:type="dxa"/>
            <w:tcBorders>
              <w:bottom w:val="nil"/>
            </w:tcBorders>
          </w:tcPr>
          <w:p w14:paraId="7A90278B" w14:textId="16883FD5" w:rsidR="000D7333" w:rsidRDefault="000D7333" w:rsidP="000D73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7,8</w:t>
            </w:r>
          </w:p>
        </w:tc>
      </w:tr>
      <w:tr w:rsidR="000D7333" w14:paraId="1D4356CC" w14:textId="77777777" w:rsidTr="000D7333">
        <w:trPr>
          <w:jc w:val="center"/>
        </w:trPr>
        <w:tc>
          <w:tcPr>
            <w:tcW w:w="2972" w:type="dxa"/>
            <w:tcBorders>
              <w:top w:val="nil"/>
              <w:bottom w:val="nil"/>
            </w:tcBorders>
          </w:tcPr>
          <w:p w14:paraId="3A4865C7" w14:textId="489B7541" w:rsidR="000D7333" w:rsidRDefault="000D7333" w:rsidP="000D7333">
            <w:pPr>
              <w:jc w:val="both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 xml:space="preserve">koncentrace </w:t>
            </w:r>
            <w:r w:rsidRPr="007944EA">
              <w:rPr>
                <w:rFonts w:ascii="Arial" w:hAnsi="Arial" w:cs="Arial"/>
                <w:lang w:val="en-GB"/>
              </w:rPr>
              <w:t>SO</w:t>
            </w:r>
            <w:r w:rsidRPr="007944EA">
              <w:rPr>
                <w:rFonts w:ascii="Arial" w:hAnsi="Arial" w:cs="Arial"/>
                <w:vertAlign w:val="subscript"/>
                <w:lang w:val="en-GB"/>
              </w:rPr>
              <w:t>2</w:t>
            </w:r>
            <w:r w:rsidRPr="007944EA">
              <w:rPr>
                <w:rFonts w:ascii="Arial" w:hAnsi="Arial" w:cs="Arial"/>
                <w:lang w:val="en-GB"/>
              </w:rPr>
              <w:t xml:space="preserve"> (μg.m</w:t>
            </w:r>
            <w:r w:rsidRPr="007944EA">
              <w:rPr>
                <w:rFonts w:ascii="Arial" w:hAnsi="Arial" w:cs="Arial"/>
                <w:vertAlign w:val="superscript"/>
                <w:lang w:val="en-GB"/>
              </w:rPr>
              <w:t>-3</w:t>
            </w:r>
            <w:r w:rsidRPr="007944EA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14:paraId="067560A8" w14:textId="0EEE19E1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150</w:t>
            </w:r>
          </w:p>
        </w:tc>
        <w:tc>
          <w:tcPr>
            <w:tcW w:w="1654" w:type="dxa"/>
            <w:tcBorders>
              <w:top w:val="nil"/>
              <w:bottom w:val="nil"/>
            </w:tcBorders>
          </w:tcPr>
          <w:p w14:paraId="6009CCF2" w14:textId="5F63895B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117</w:t>
            </w:r>
          </w:p>
        </w:tc>
        <w:tc>
          <w:tcPr>
            <w:tcW w:w="1654" w:type="dxa"/>
            <w:tcBorders>
              <w:top w:val="nil"/>
              <w:bottom w:val="nil"/>
            </w:tcBorders>
          </w:tcPr>
          <w:p w14:paraId="7308376D" w14:textId="08993FE1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15</w:t>
            </w:r>
          </w:p>
        </w:tc>
      </w:tr>
      <w:tr w:rsidR="000D7333" w14:paraId="02F00EAE" w14:textId="77777777" w:rsidTr="000D7333">
        <w:trPr>
          <w:jc w:val="center"/>
        </w:trPr>
        <w:tc>
          <w:tcPr>
            <w:tcW w:w="2972" w:type="dxa"/>
            <w:tcBorders>
              <w:top w:val="nil"/>
            </w:tcBorders>
          </w:tcPr>
          <w:p w14:paraId="3B658FE0" w14:textId="09C1C944" w:rsidR="000D7333" w:rsidRDefault="000D7333" w:rsidP="000D7333">
            <w:pPr>
              <w:jc w:val="both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  <w:lang w:val="en-GB"/>
              </w:rPr>
              <w:t>PAI</w:t>
            </w:r>
          </w:p>
        </w:tc>
        <w:tc>
          <w:tcPr>
            <w:tcW w:w="1653" w:type="dxa"/>
            <w:tcBorders>
              <w:top w:val="nil"/>
            </w:tcBorders>
          </w:tcPr>
          <w:p w14:paraId="424D4DF4" w14:textId="6A52FBC2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1,14</w:t>
            </w:r>
          </w:p>
        </w:tc>
        <w:tc>
          <w:tcPr>
            <w:tcW w:w="1654" w:type="dxa"/>
            <w:tcBorders>
              <w:top w:val="nil"/>
            </w:tcBorders>
          </w:tcPr>
          <w:p w14:paraId="2AB471B8" w14:textId="0C913B50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1,27</w:t>
            </w:r>
          </w:p>
        </w:tc>
        <w:tc>
          <w:tcPr>
            <w:tcW w:w="1654" w:type="dxa"/>
            <w:tcBorders>
              <w:top w:val="nil"/>
            </w:tcBorders>
          </w:tcPr>
          <w:p w14:paraId="677B5EC8" w14:textId="3A9D2CE0" w:rsidR="000D7333" w:rsidRDefault="000D7333" w:rsidP="000D7333">
            <w:pPr>
              <w:jc w:val="center"/>
              <w:rPr>
                <w:rFonts w:ascii="Arial" w:hAnsi="Arial" w:cs="Arial"/>
              </w:rPr>
            </w:pPr>
            <w:r w:rsidRPr="007944EA">
              <w:rPr>
                <w:rFonts w:ascii="Arial" w:hAnsi="Arial" w:cs="Arial"/>
              </w:rPr>
              <w:t>1,00</w:t>
            </w:r>
          </w:p>
        </w:tc>
      </w:tr>
    </w:tbl>
    <w:p w14:paraId="026654BC" w14:textId="77777777" w:rsidR="007944EA" w:rsidRDefault="007944EA" w:rsidP="0040229C">
      <w:pPr>
        <w:jc w:val="both"/>
        <w:rPr>
          <w:rFonts w:ascii="Arial" w:hAnsi="Arial" w:cs="Arial"/>
        </w:rPr>
      </w:pPr>
    </w:p>
    <w:p w14:paraId="0A816223" w14:textId="3587F1E8" w:rsidR="007944EA" w:rsidRPr="003E27AA" w:rsidRDefault="00C95748" w:rsidP="0040229C">
      <w:pPr>
        <w:jc w:val="both"/>
        <w:rPr>
          <w:rFonts w:ascii="Arial" w:hAnsi="Arial" w:cs="Arial"/>
          <w:color w:val="000000" w:themeColor="text1"/>
        </w:rPr>
      </w:pPr>
      <w:r w:rsidRPr="003E27AA">
        <w:rPr>
          <w:rFonts w:ascii="Arial" w:hAnsi="Arial" w:cs="Arial"/>
          <w:color w:val="000000" w:themeColor="text1"/>
        </w:rPr>
        <w:t>V atmosférickém prostředí s nižším znečištěním SO</w:t>
      </w:r>
      <w:r w:rsidRPr="003E27AA">
        <w:rPr>
          <w:rFonts w:ascii="Arial" w:hAnsi="Arial" w:cs="Arial"/>
          <w:color w:val="000000" w:themeColor="text1"/>
          <w:vertAlign w:val="subscript"/>
        </w:rPr>
        <w:t>2</w:t>
      </w:r>
      <w:r w:rsidRPr="003E27AA">
        <w:rPr>
          <w:rFonts w:ascii="Arial" w:hAnsi="Arial" w:cs="Arial"/>
          <w:color w:val="000000" w:themeColor="text1"/>
        </w:rPr>
        <w:t xml:space="preserve"> pod 20 </w:t>
      </w:r>
      <w:r w:rsidRPr="003E27AA">
        <w:rPr>
          <w:rFonts w:ascii="Arial" w:hAnsi="Arial" w:cs="Arial"/>
          <w:color w:val="000000" w:themeColor="text1"/>
          <w:lang w:val="en-GB"/>
        </w:rPr>
        <w:t>μg.m</w:t>
      </w:r>
      <w:r w:rsidRPr="003E27AA">
        <w:rPr>
          <w:rFonts w:ascii="Arial" w:hAnsi="Arial" w:cs="Arial"/>
          <w:color w:val="000000" w:themeColor="text1"/>
          <w:vertAlign w:val="superscript"/>
          <w:lang w:val="en-GB"/>
        </w:rPr>
        <w:t>-3</w:t>
      </w:r>
      <w:r w:rsidRPr="003E27AA">
        <w:rPr>
          <w:rFonts w:ascii="Arial" w:hAnsi="Arial" w:cs="Arial"/>
          <w:color w:val="000000" w:themeColor="text1"/>
        </w:rPr>
        <w:t xml:space="preserve"> se prodloužila doba do vniku stabilní ochranné vrstvy patiny až přes 10 let.</w:t>
      </w:r>
    </w:p>
    <w:p w14:paraId="6B8ABA48" w14:textId="56F7DD1A" w:rsidR="009C3EB9" w:rsidRDefault="00A35A8B" w:rsidP="00402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 mostních konstrukcí s horní mostovkou, kde patinující ocel není vystavena srážkám</w:t>
      </w:r>
      <w:r w:rsidR="00056EFC">
        <w:rPr>
          <w:rFonts w:ascii="Arial" w:hAnsi="Arial" w:cs="Arial"/>
        </w:rPr>
        <w:t xml:space="preserve"> (tzv. přístřešková expozice)</w:t>
      </w:r>
      <w:r>
        <w:rPr>
          <w:rFonts w:ascii="Arial" w:hAnsi="Arial" w:cs="Arial"/>
        </w:rPr>
        <w:t xml:space="preserve">, je korozní rychlost nižší. </w:t>
      </w:r>
      <w:r w:rsidR="00800486">
        <w:rPr>
          <w:rFonts w:ascii="Arial" w:hAnsi="Arial" w:cs="Arial"/>
        </w:rPr>
        <w:t xml:space="preserve">Mostní konstrukce mají specifické mikroklima, kde se korozní agresivita výrazně liší podle konstrukčního řešení, resp. ploch nosné konstrukce, a dále podle typu překonávané překážky </w:t>
      </w:r>
      <w:r w:rsidR="00800486">
        <w:rPr>
          <w:rFonts w:ascii="Arial" w:hAnsi="Arial" w:cs="Arial"/>
        </w:rPr>
        <w:sym w:font="Symbol" w:char="F05B"/>
      </w:r>
      <w:r w:rsidR="00031FCE">
        <w:rPr>
          <w:rFonts w:ascii="Arial" w:hAnsi="Arial" w:cs="Arial"/>
        </w:rPr>
        <w:t>4</w:t>
      </w:r>
      <w:r w:rsidR="00800486">
        <w:rPr>
          <w:rFonts w:ascii="Arial" w:hAnsi="Arial" w:cs="Arial"/>
        </w:rPr>
        <w:sym w:font="Symbol" w:char="F05D"/>
      </w:r>
      <w:r w:rsidR="00800486">
        <w:rPr>
          <w:rFonts w:ascii="Arial" w:hAnsi="Arial" w:cs="Arial"/>
        </w:rPr>
        <w:t xml:space="preserve">. </w:t>
      </w:r>
      <w:r w:rsidR="00D05162">
        <w:rPr>
          <w:rFonts w:ascii="Arial" w:hAnsi="Arial" w:cs="Arial"/>
        </w:rPr>
        <w:t>Výsledky</w:t>
      </w:r>
      <w:r w:rsidR="0081724D">
        <w:rPr>
          <w:rFonts w:ascii="Arial" w:hAnsi="Arial" w:cs="Arial"/>
        </w:rPr>
        <w:t xml:space="preserve"> ročních</w:t>
      </w:r>
      <w:r w:rsidR="00D05162">
        <w:rPr>
          <w:rFonts w:ascii="Arial" w:hAnsi="Arial" w:cs="Arial"/>
        </w:rPr>
        <w:t xml:space="preserve"> korozních zkoušek provedených na </w:t>
      </w:r>
      <w:r w:rsidR="00800486">
        <w:rPr>
          <w:rFonts w:ascii="Arial" w:hAnsi="Arial" w:cs="Arial"/>
        </w:rPr>
        <w:t xml:space="preserve">8 </w:t>
      </w:r>
      <w:r w:rsidR="00D05162">
        <w:rPr>
          <w:rFonts w:ascii="Arial" w:hAnsi="Arial" w:cs="Arial"/>
        </w:rPr>
        <w:t>mostních konstrukcích na různých typických polohách prokázaly, že jediná plocha s vyšším korozním namáháním je horní plocha dolní pásnice</w:t>
      </w:r>
      <w:r w:rsidR="00800486">
        <w:rPr>
          <w:rFonts w:ascii="Arial" w:hAnsi="Arial" w:cs="Arial"/>
        </w:rPr>
        <w:t xml:space="preserve">, ale ani na těchto plochách není korozní namáhání </w:t>
      </w:r>
      <w:proofErr w:type="gramStart"/>
      <w:r w:rsidR="00800486">
        <w:rPr>
          <w:rFonts w:ascii="Arial" w:hAnsi="Arial" w:cs="Arial"/>
        </w:rPr>
        <w:t>vyšší</w:t>
      </w:r>
      <w:proofErr w:type="gramEnd"/>
      <w:r w:rsidR="00800486">
        <w:rPr>
          <w:rFonts w:ascii="Arial" w:hAnsi="Arial" w:cs="Arial"/>
        </w:rPr>
        <w:t xml:space="preserve"> než odpovídá stupni korozní agresivity C2 (mostní konstrukce 1 v </w:t>
      </w:r>
      <w:r w:rsidR="00D05162">
        <w:rPr>
          <w:rFonts w:ascii="Arial" w:hAnsi="Arial" w:cs="Arial"/>
        </w:rPr>
        <w:t>Tabul</w:t>
      </w:r>
      <w:r w:rsidR="00800486">
        <w:rPr>
          <w:rFonts w:ascii="Arial" w:hAnsi="Arial" w:cs="Arial"/>
        </w:rPr>
        <w:t>ce</w:t>
      </w:r>
      <w:r w:rsidR="00D05162">
        <w:rPr>
          <w:rFonts w:ascii="Arial" w:hAnsi="Arial" w:cs="Arial"/>
        </w:rPr>
        <w:t xml:space="preserve"> </w:t>
      </w:r>
      <w:r w:rsidR="00551B46">
        <w:rPr>
          <w:rFonts w:ascii="Arial" w:hAnsi="Arial" w:cs="Arial"/>
        </w:rPr>
        <w:t>4</w:t>
      </w:r>
      <w:r w:rsidR="00800486">
        <w:rPr>
          <w:rFonts w:ascii="Arial" w:hAnsi="Arial" w:cs="Arial"/>
        </w:rPr>
        <w:t>)</w:t>
      </w:r>
      <w:r w:rsidR="008B1A20">
        <w:rPr>
          <w:rFonts w:ascii="Arial" w:hAnsi="Arial" w:cs="Arial"/>
        </w:rPr>
        <w:t xml:space="preserve"> </w:t>
      </w:r>
      <w:r w:rsidR="008B1A20">
        <w:rPr>
          <w:rFonts w:ascii="Arial" w:hAnsi="Arial" w:cs="Arial"/>
        </w:rPr>
        <w:sym w:font="Symbol" w:char="F05B"/>
      </w:r>
      <w:r w:rsidR="009C3EB9">
        <w:rPr>
          <w:rFonts w:ascii="Arial" w:hAnsi="Arial" w:cs="Arial"/>
        </w:rPr>
        <w:t>5</w:t>
      </w:r>
      <w:r w:rsidR="008B1A20">
        <w:rPr>
          <w:rFonts w:ascii="Arial" w:hAnsi="Arial" w:cs="Arial"/>
        </w:rPr>
        <w:sym w:font="Symbol" w:char="F05D"/>
      </w:r>
      <w:r w:rsidR="00D05162">
        <w:rPr>
          <w:rFonts w:ascii="Arial" w:hAnsi="Arial" w:cs="Arial"/>
        </w:rPr>
        <w:t>. K výraznému koroznímu namáhání dochází u mos</w:t>
      </w:r>
      <w:r w:rsidR="00800486">
        <w:rPr>
          <w:rFonts w:ascii="Arial" w:hAnsi="Arial" w:cs="Arial"/>
        </w:rPr>
        <w:t>t</w:t>
      </w:r>
      <w:r w:rsidR="00D05162">
        <w:rPr>
          <w:rFonts w:ascii="Arial" w:hAnsi="Arial" w:cs="Arial"/>
        </w:rPr>
        <w:t xml:space="preserve">ních konstrukcí překonávajících silniční komunikaci s intenzivní dopravou vlivem depozice posypových solí </w:t>
      </w:r>
      <w:r w:rsidR="00800486">
        <w:rPr>
          <w:rFonts w:ascii="Arial" w:hAnsi="Arial" w:cs="Arial"/>
        </w:rPr>
        <w:t xml:space="preserve">(mostní konstrukce 2 v Tabulce </w:t>
      </w:r>
      <w:r w:rsidR="00E2756B">
        <w:rPr>
          <w:rFonts w:ascii="Arial" w:hAnsi="Arial" w:cs="Arial"/>
        </w:rPr>
        <w:t>4</w:t>
      </w:r>
      <w:r w:rsidR="00800486">
        <w:rPr>
          <w:rFonts w:ascii="Arial" w:hAnsi="Arial" w:cs="Arial"/>
        </w:rPr>
        <w:t xml:space="preserve">) </w:t>
      </w:r>
      <w:r w:rsidR="00D05162">
        <w:rPr>
          <w:rFonts w:ascii="Arial" w:hAnsi="Arial" w:cs="Arial"/>
        </w:rPr>
        <w:t xml:space="preserve">– Obrázek </w:t>
      </w:r>
      <w:r w:rsidR="00E052F7">
        <w:rPr>
          <w:rFonts w:ascii="Arial" w:hAnsi="Arial" w:cs="Arial"/>
        </w:rPr>
        <w:t>3</w:t>
      </w:r>
      <w:r w:rsidR="00D05162">
        <w:rPr>
          <w:rFonts w:ascii="Arial" w:hAnsi="Arial" w:cs="Arial"/>
        </w:rPr>
        <w:t xml:space="preserve">.   </w:t>
      </w:r>
    </w:p>
    <w:p w14:paraId="7DEA11CC" w14:textId="77777777" w:rsidR="000501DC" w:rsidRDefault="000501DC" w:rsidP="0040229C">
      <w:pPr>
        <w:jc w:val="both"/>
        <w:rPr>
          <w:rFonts w:ascii="Arial" w:hAnsi="Arial" w:cs="Arial"/>
        </w:rPr>
      </w:pPr>
    </w:p>
    <w:p w14:paraId="470C3309" w14:textId="2A571BC5" w:rsidR="00D05162" w:rsidRDefault="008B615C" w:rsidP="004022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Tabulka </w:t>
      </w:r>
      <w:r w:rsidR="00E2756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– Roční korozní úbytky na mostních </w:t>
      </w:r>
      <w:r w:rsidR="00FE1EAC">
        <w:rPr>
          <w:rFonts w:ascii="Arial" w:hAnsi="Arial" w:cs="Arial"/>
        </w:rPr>
        <w:t xml:space="preserve">konstrukcích </w:t>
      </w:r>
      <w:r w:rsidR="0081724D">
        <w:rPr>
          <w:rFonts w:ascii="Arial" w:hAnsi="Arial" w:cs="Arial"/>
        </w:rPr>
        <w:t>(</w:t>
      </w:r>
      <w:proofErr w:type="gramStart"/>
      <w:r w:rsidR="0081724D">
        <w:rPr>
          <w:rFonts w:ascii="Arial" w:hAnsi="Arial" w:cs="Arial"/>
        </w:rPr>
        <w:t>µm.r</w:t>
      </w:r>
      <w:proofErr w:type="gramEnd"/>
      <w:r w:rsidR="0081724D">
        <w:rPr>
          <w:rFonts w:ascii="Arial" w:hAnsi="Arial" w:cs="Arial"/>
          <w:vertAlign w:val="superscript"/>
        </w:rPr>
        <w:t>-1</w:t>
      </w:r>
      <w:r w:rsidR="0081724D">
        <w:rPr>
          <w:rFonts w:ascii="Arial" w:hAnsi="Arial" w:cs="Arial"/>
        </w:rPr>
        <w:t>)</w:t>
      </w:r>
    </w:p>
    <w:tbl>
      <w:tblPr>
        <w:tblpPr w:leftFromText="141" w:rightFromText="141" w:vertAnchor="text" w:tblpX="1550" w:tblpY="1"/>
        <w:tblOverlap w:val="never"/>
        <w:tblW w:w="345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1488"/>
        <w:gridCol w:w="1489"/>
      </w:tblGrid>
      <w:tr w:rsidR="00CA2D59" w:rsidRPr="008B615C" w14:paraId="2BE338C6" w14:textId="77777777" w:rsidTr="00CA2D59">
        <w:trPr>
          <w:trHeight w:val="240"/>
        </w:trPr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DEACD9" w14:textId="4A2AD08A" w:rsidR="00CA2D59" w:rsidRPr="008B615C" w:rsidRDefault="00CA2D59" w:rsidP="00CA2D5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plocha na konstrukci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99ED53" w14:textId="4FA525B8" w:rsidR="00CA2D59" w:rsidRPr="008B615C" w:rsidRDefault="00800486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mosty 1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3289F5" w14:textId="6FE8D2B2" w:rsidR="00CA2D59" w:rsidRPr="008B615C" w:rsidRDefault="00800486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mosty 2</w:t>
            </w:r>
          </w:p>
        </w:tc>
      </w:tr>
      <w:tr w:rsidR="00CA2D59" w:rsidRPr="008B615C" w14:paraId="58088D17" w14:textId="77777777" w:rsidTr="00CA2D59">
        <w:trPr>
          <w:trHeight w:val="240"/>
        </w:trPr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C187E0" w14:textId="5E1E54DB" w:rsidR="00CA2D59" w:rsidRPr="008B615C" w:rsidRDefault="00CA2D59" w:rsidP="00CA2D5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615C">
              <w:rPr>
                <w:rFonts w:ascii="Arial" w:hAnsi="Arial" w:cs="Arial"/>
              </w:rPr>
              <w:t xml:space="preserve"> stěn</w:t>
            </w:r>
            <w:r>
              <w:rPr>
                <w:rFonts w:ascii="Arial" w:hAnsi="Arial" w:cs="Arial"/>
              </w:rPr>
              <w:t>y</w:t>
            </w:r>
            <w:r w:rsidRPr="008B615C">
              <w:rPr>
                <w:rFonts w:ascii="Arial" w:hAnsi="Arial" w:cs="Arial"/>
              </w:rPr>
              <w:t xml:space="preserve"> nosníku </w:t>
            </w:r>
          </w:p>
        </w:tc>
        <w:tc>
          <w:tcPr>
            <w:tcW w:w="111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67EAF" w14:textId="3AE8AB32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6,8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BF0A" w14:textId="49D7AA7E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9,7</w:t>
            </w:r>
          </w:p>
        </w:tc>
      </w:tr>
      <w:tr w:rsidR="00CA2D59" w:rsidRPr="008B615C" w14:paraId="24345B9D" w14:textId="77777777" w:rsidTr="00CF3168">
        <w:trPr>
          <w:trHeight w:val="240"/>
        </w:trPr>
        <w:tc>
          <w:tcPr>
            <w:tcW w:w="2763" w:type="pc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76784" w14:textId="73499BD7" w:rsidR="00CA2D59" w:rsidRPr="008B615C" w:rsidRDefault="00CA2D59" w:rsidP="00CA2D5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615C">
              <w:rPr>
                <w:rFonts w:ascii="Arial" w:hAnsi="Arial" w:cs="Arial"/>
              </w:rPr>
              <w:t xml:space="preserve"> horní plocha </w:t>
            </w:r>
            <w:r>
              <w:rPr>
                <w:rFonts w:ascii="Arial" w:hAnsi="Arial" w:cs="Arial"/>
              </w:rPr>
              <w:t>dolní pásnice</w:t>
            </w:r>
          </w:p>
        </w:tc>
        <w:tc>
          <w:tcPr>
            <w:tcW w:w="1118" w:type="pc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ADDBE" w14:textId="0A17893F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8B615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8B615C">
              <w:rPr>
                <w:rFonts w:ascii="Arial" w:hAnsi="Arial" w:cs="Arial"/>
              </w:rPr>
              <w:t>,8</w:t>
            </w:r>
          </w:p>
        </w:tc>
        <w:tc>
          <w:tcPr>
            <w:tcW w:w="1119" w:type="pc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96AA2" w14:textId="4A91810D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8B615C">
              <w:rPr>
                <w:rFonts w:ascii="Arial" w:hAnsi="Arial" w:cs="Arial"/>
              </w:rPr>
              <w:t>3,</w:t>
            </w:r>
            <w:r>
              <w:rPr>
                <w:rFonts w:ascii="Arial" w:hAnsi="Arial" w:cs="Arial"/>
              </w:rPr>
              <w:t>0</w:t>
            </w:r>
          </w:p>
        </w:tc>
      </w:tr>
      <w:tr w:rsidR="00CA2D59" w:rsidRPr="008B615C" w14:paraId="757DC871" w14:textId="77777777" w:rsidTr="00CF3168">
        <w:trPr>
          <w:trHeight w:val="240"/>
        </w:trPr>
        <w:tc>
          <w:tcPr>
            <w:tcW w:w="276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9BCB5F" w14:textId="2F30174F" w:rsidR="00CA2D59" w:rsidRPr="008B615C" w:rsidRDefault="00CA2D59" w:rsidP="00CA2D59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B615C">
              <w:rPr>
                <w:rFonts w:ascii="Arial" w:hAnsi="Arial" w:cs="Arial"/>
              </w:rPr>
              <w:t xml:space="preserve"> spodní plocha pásnice</w:t>
            </w:r>
            <w:r>
              <w:rPr>
                <w:rFonts w:ascii="Arial" w:hAnsi="Arial" w:cs="Arial"/>
              </w:rPr>
              <w:t>, mostovky</w:t>
            </w:r>
          </w:p>
        </w:tc>
        <w:tc>
          <w:tcPr>
            <w:tcW w:w="111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5B702" w14:textId="14317EBC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6,9</w:t>
            </w:r>
          </w:p>
        </w:tc>
        <w:tc>
          <w:tcPr>
            <w:tcW w:w="111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A83BE" w14:textId="3596F273" w:rsidR="00CA2D59" w:rsidRPr="008B615C" w:rsidRDefault="00CA2D59" w:rsidP="00CA2D5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8,7</w:t>
            </w:r>
          </w:p>
        </w:tc>
      </w:tr>
    </w:tbl>
    <w:p w14:paraId="693904D4" w14:textId="79C2B13C" w:rsidR="008B615C" w:rsidRDefault="008B615C" w:rsidP="0040229C">
      <w:pPr>
        <w:jc w:val="both"/>
        <w:rPr>
          <w:rFonts w:ascii="Arial" w:hAnsi="Arial" w:cs="Arial"/>
        </w:rPr>
      </w:pPr>
    </w:p>
    <w:p w14:paraId="2BBB6939" w14:textId="77777777" w:rsidR="00031FCE" w:rsidRDefault="00D05162" w:rsidP="00D05162">
      <w:pPr>
        <w:tabs>
          <w:tab w:val="center" w:pos="4819"/>
          <w:tab w:val="right" w:pos="9639"/>
        </w:tabs>
        <w:rPr>
          <w:rFonts w:ascii="Arial" w:hAnsi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ab/>
      </w:r>
    </w:p>
    <w:p w14:paraId="262D8B45" w14:textId="77777777" w:rsidR="00031FCE" w:rsidRDefault="00031FCE" w:rsidP="00D05162">
      <w:pPr>
        <w:tabs>
          <w:tab w:val="center" w:pos="4819"/>
          <w:tab w:val="right" w:pos="9639"/>
        </w:tabs>
        <w:rPr>
          <w:rFonts w:ascii="Arial" w:hAnsi="Arial"/>
          <w:color w:val="7F7F7F" w:themeColor="text1" w:themeTint="80"/>
        </w:rPr>
      </w:pPr>
    </w:p>
    <w:p w14:paraId="2E76F2FC" w14:textId="77777777" w:rsidR="00031FCE" w:rsidRDefault="00031FCE" w:rsidP="00D05162">
      <w:pPr>
        <w:tabs>
          <w:tab w:val="center" w:pos="4819"/>
          <w:tab w:val="right" w:pos="9639"/>
        </w:tabs>
        <w:rPr>
          <w:rFonts w:ascii="Arial" w:hAnsi="Arial"/>
          <w:color w:val="7F7F7F" w:themeColor="text1" w:themeTint="80"/>
        </w:rPr>
      </w:pPr>
    </w:p>
    <w:p w14:paraId="27701A68" w14:textId="6CE14211" w:rsidR="008B615C" w:rsidRDefault="00D05162" w:rsidP="00031FCE">
      <w:pPr>
        <w:tabs>
          <w:tab w:val="center" w:pos="4819"/>
          <w:tab w:val="right" w:pos="9639"/>
        </w:tabs>
        <w:jc w:val="center"/>
        <w:rPr>
          <w:rFonts w:ascii="Arial" w:hAnsi="Arial"/>
          <w:color w:val="7F7F7F" w:themeColor="text1" w:themeTint="80"/>
        </w:rPr>
      </w:pPr>
      <w:r w:rsidRPr="00D05162">
        <w:rPr>
          <w:rFonts w:ascii="Arial" w:hAnsi="Arial"/>
          <w:noProof/>
          <w:color w:val="7F7F7F" w:themeColor="text1" w:themeTint="80"/>
        </w:rPr>
        <w:drawing>
          <wp:inline distT="0" distB="0" distL="0" distR="0" wp14:anchorId="15D9DA16" wp14:editId="4E501FF9">
            <wp:extent cx="2647520" cy="1852295"/>
            <wp:effectExtent l="0" t="0" r="635" b="0"/>
            <wp:docPr id="25605" name="Obrázek 51">
              <a:extLst xmlns:a="http://schemas.openxmlformats.org/drawingml/2006/main">
                <a:ext uri="{FF2B5EF4-FFF2-40B4-BE49-F238E27FC236}">
                  <a16:creationId xmlns:a16="http://schemas.microsoft.com/office/drawing/2014/main" id="{A0E68CCC-77F6-47CE-8D79-6AE65A61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Obrázek 51">
                      <a:extLst>
                        <a:ext uri="{FF2B5EF4-FFF2-40B4-BE49-F238E27FC236}">
                          <a16:creationId xmlns:a16="http://schemas.microsoft.com/office/drawing/2014/main" id="{A0E68CCC-77F6-47CE-8D79-6AE65A61FD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0" b="9226"/>
                    <a:stretch/>
                  </pic:blipFill>
                  <pic:spPr bwMode="auto">
                    <a:xfrm>
                      <a:off x="0" y="0"/>
                      <a:ext cx="2647950" cy="18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52D">
        <w:rPr>
          <w:rFonts w:ascii="Arial" w:hAnsi="Arial"/>
          <w:color w:val="7F7F7F" w:themeColor="text1" w:themeTint="80"/>
        </w:rPr>
        <w:t xml:space="preserve">    </w:t>
      </w:r>
      <w:r w:rsidRPr="00D05162">
        <w:rPr>
          <w:rFonts w:ascii="Arial" w:hAnsi="Arial"/>
          <w:noProof/>
          <w:color w:val="7F7F7F" w:themeColor="text1" w:themeTint="80"/>
        </w:rPr>
        <w:drawing>
          <wp:inline distT="0" distB="0" distL="0" distR="0" wp14:anchorId="6B6587DA" wp14:editId="664983F1">
            <wp:extent cx="2842144" cy="1865880"/>
            <wp:effectExtent l="0" t="0" r="0" b="1270"/>
            <wp:docPr id="25604" name="Obrázek 50" descr="P1400001">
              <a:extLst xmlns:a="http://schemas.openxmlformats.org/drawingml/2006/main">
                <a:ext uri="{FF2B5EF4-FFF2-40B4-BE49-F238E27FC236}">
                  <a16:creationId xmlns:a16="http://schemas.microsoft.com/office/drawing/2014/main" id="{D2A63678-E1BA-42F5-BA82-0DDF549808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Obrázek 50" descr="P1400001">
                      <a:extLst>
                        <a:ext uri="{FF2B5EF4-FFF2-40B4-BE49-F238E27FC236}">
                          <a16:creationId xmlns:a16="http://schemas.microsoft.com/office/drawing/2014/main" id="{D2A63678-E1BA-42F5-BA82-0DDF549808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14397" b="1740"/>
                    <a:stretch/>
                  </pic:blipFill>
                  <pic:spPr bwMode="auto">
                    <a:xfrm>
                      <a:off x="0" y="0"/>
                      <a:ext cx="2871162" cy="18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298EB" w14:textId="5C51735C" w:rsidR="00CB60C2" w:rsidRDefault="008B615C" w:rsidP="008B615C">
      <w:pPr>
        <w:tabs>
          <w:tab w:val="center" w:pos="4819"/>
          <w:tab w:val="right" w:pos="9639"/>
        </w:tabs>
        <w:jc w:val="center"/>
        <w:rPr>
          <w:rFonts w:ascii="Arial" w:hAnsi="Arial"/>
          <w:color w:val="000000" w:themeColor="text1"/>
        </w:rPr>
      </w:pPr>
      <w:r w:rsidRPr="008B615C">
        <w:rPr>
          <w:rFonts w:ascii="Arial" w:hAnsi="Arial"/>
          <w:color w:val="000000" w:themeColor="text1"/>
        </w:rPr>
        <w:t xml:space="preserve">Obrázek </w:t>
      </w:r>
      <w:r w:rsidR="00E052F7">
        <w:rPr>
          <w:rFonts w:ascii="Arial" w:hAnsi="Arial"/>
          <w:color w:val="000000" w:themeColor="text1"/>
        </w:rPr>
        <w:t>3</w:t>
      </w:r>
      <w:r w:rsidRPr="008B615C">
        <w:rPr>
          <w:rFonts w:ascii="Arial" w:hAnsi="Arial"/>
          <w:color w:val="000000" w:themeColor="text1"/>
        </w:rPr>
        <w:t>: Most s „tunelovým“ efektem vlivu chloridů na nosnou konstrukci</w:t>
      </w:r>
    </w:p>
    <w:p w14:paraId="10FBFD4B" w14:textId="1FB470B1" w:rsidR="008B615C" w:rsidRDefault="008B615C" w:rsidP="008B615C">
      <w:pPr>
        <w:tabs>
          <w:tab w:val="center" w:pos="4819"/>
          <w:tab w:val="right" w:pos="9639"/>
        </w:tabs>
        <w:jc w:val="center"/>
        <w:rPr>
          <w:rFonts w:ascii="Arial" w:hAnsi="Arial"/>
          <w:color w:val="000000" w:themeColor="text1"/>
        </w:rPr>
      </w:pPr>
    </w:p>
    <w:p w14:paraId="68540A12" w14:textId="737E58D2" w:rsidR="00AC4398" w:rsidRDefault="00AC4398" w:rsidP="00AC4398">
      <w:pPr>
        <w:tabs>
          <w:tab w:val="center" w:pos="4819"/>
          <w:tab w:val="right" w:pos="9639"/>
        </w:tabs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  <w:color w:val="000000"/>
        </w:rPr>
        <w:t xml:space="preserve">V případě, že nelze měřit nebo odhadnout množství </w:t>
      </w:r>
      <w:r w:rsidRPr="00696D59">
        <w:rPr>
          <w:rFonts w:ascii="Arial" w:hAnsi="Arial" w:cs="Arial"/>
          <w:color w:val="000000"/>
        </w:rPr>
        <w:t>depozic</w:t>
      </w:r>
      <w:r>
        <w:rPr>
          <w:rFonts w:ascii="Arial" w:hAnsi="Arial" w:cs="Arial"/>
          <w:color w:val="000000"/>
        </w:rPr>
        <w:t>e</w:t>
      </w:r>
      <w:r w:rsidRPr="00696D59">
        <w:rPr>
          <w:rFonts w:ascii="Arial" w:hAnsi="Arial" w:cs="Arial"/>
          <w:color w:val="000000"/>
        </w:rPr>
        <w:t xml:space="preserve"> chloridů na mostní konstrukc</w:t>
      </w:r>
      <w:r>
        <w:rPr>
          <w:rFonts w:ascii="Arial" w:hAnsi="Arial" w:cs="Arial"/>
          <w:color w:val="000000"/>
        </w:rPr>
        <w:t>i</w:t>
      </w:r>
      <w:r w:rsidRPr="00696D59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je</w:t>
      </w:r>
      <w:r w:rsidRPr="00696D59">
        <w:rPr>
          <w:rFonts w:ascii="Arial" w:hAnsi="Arial" w:cs="Arial"/>
          <w:color w:val="000000"/>
        </w:rPr>
        <w:t xml:space="preserve"> možné vycházet z obsahu chloridů ve vrstvě korozních produktů</w:t>
      </w:r>
      <w:r>
        <w:rPr>
          <w:rFonts w:ascii="Arial" w:hAnsi="Arial" w:cs="Arial"/>
          <w:color w:val="000000"/>
        </w:rPr>
        <w:t xml:space="preserve">. V databázi výsledků </w:t>
      </w:r>
      <w:proofErr w:type="spellStart"/>
      <w:r>
        <w:rPr>
          <w:rFonts w:ascii="Arial" w:hAnsi="Arial" w:cs="Arial"/>
          <w:color w:val="000000"/>
        </w:rPr>
        <w:t>hodncoení</w:t>
      </w:r>
      <w:proofErr w:type="spellEnd"/>
      <w:r>
        <w:rPr>
          <w:rFonts w:ascii="Arial" w:hAnsi="Arial" w:cs="Arial"/>
          <w:color w:val="000000"/>
        </w:rPr>
        <w:t xml:space="preserve"> je dostatek hodnot pro odhad vlivu chloridů na vývoj nebo poruchu patiny.</w:t>
      </w:r>
    </w:p>
    <w:p w14:paraId="2A544BFF" w14:textId="77777777" w:rsidR="00AC4398" w:rsidRPr="008B615C" w:rsidRDefault="00AC4398" w:rsidP="008B615C">
      <w:pPr>
        <w:tabs>
          <w:tab w:val="center" w:pos="4819"/>
          <w:tab w:val="right" w:pos="9639"/>
        </w:tabs>
        <w:jc w:val="center"/>
        <w:rPr>
          <w:rFonts w:ascii="Arial" w:hAnsi="Arial"/>
          <w:color w:val="000000" w:themeColor="text1"/>
        </w:rPr>
      </w:pPr>
    </w:p>
    <w:p w14:paraId="4AA40E94" w14:textId="00111688" w:rsidR="00CA59E4" w:rsidRPr="00FE19DD" w:rsidRDefault="00CA59E4" w:rsidP="00CA59E4">
      <w:pPr>
        <w:rPr>
          <w:rFonts w:ascii="Arial" w:hAnsi="Arial"/>
          <w:b/>
          <w:bCs/>
          <w:color w:val="000000" w:themeColor="text1"/>
        </w:rPr>
      </w:pPr>
      <w:r w:rsidRPr="00FE19DD">
        <w:rPr>
          <w:rFonts w:ascii="Arial" w:hAnsi="Arial"/>
          <w:b/>
          <w:bCs/>
          <w:color w:val="000000" w:themeColor="text1"/>
        </w:rPr>
        <w:lastRenderedPageBreak/>
        <w:t xml:space="preserve">2.2 </w:t>
      </w:r>
      <w:r>
        <w:rPr>
          <w:rFonts w:ascii="Arial" w:hAnsi="Arial"/>
          <w:b/>
          <w:bCs/>
          <w:color w:val="000000" w:themeColor="text1"/>
        </w:rPr>
        <w:t>Zbytkové tloušťky profilů</w:t>
      </w:r>
    </w:p>
    <w:p w14:paraId="5DA517E1" w14:textId="65A22D05" w:rsidR="00CA59E4" w:rsidRDefault="00CA59E4" w:rsidP="00CA59E4">
      <w:pPr>
        <w:jc w:val="both"/>
        <w:rPr>
          <w:rFonts w:ascii="Arial" w:hAnsi="Arial"/>
        </w:rPr>
      </w:pPr>
      <w:r>
        <w:rPr>
          <w:rFonts w:ascii="Arial" w:hAnsi="Arial" w:cs="Arial"/>
        </w:rPr>
        <w:t>Přímé měření korozních úbytků lze na OK provést UTG metodou, ale protože obvykle není k dispozici p</w:t>
      </w:r>
      <w:r w:rsidRPr="00AC3DBE">
        <w:rPr>
          <w:rFonts w:ascii="Arial" w:hAnsi="Arial"/>
        </w:rPr>
        <w:t>ůvodní projektov</w:t>
      </w:r>
      <w:r>
        <w:rPr>
          <w:rFonts w:ascii="Arial" w:hAnsi="Arial"/>
        </w:rPr>
        <w:t>á</w:t>
      </w:r>
      <w:r w:rsidRPr="00AC3DBE">
        <w:rPr>
          <w:rFonts w:ascii="Arial" w:hAnsi="Arial"/>
        </w:rPr>
        <w:t xml:space="preserve"> dokumentac</w:t>
      </w:r>
      <w:r>
        <w:rPr>
          <w:rFonts w:ascii="Arial" w:hAnsi="Arial"/>
        </w:rPr>
        <w:t xml:space="preserve">e nebo prováděcí dokumentace </w:t>
      </w:r>
      <w:r w:rsidRPr="00AC3DBE">
        <w:rPr>
          <w:rFonts w:ascii="Arial" w:hAnsi="Arial"/>
        </w:rPr>
        <w:t>s uvedenými tloušťkami jednotlivých částí ocelových průřezů</w:t>
      </w:r>
      <w:r>
        <w:rPr>
          <w:rFonts w:ascii="Arial" w:hAnsi="Arial"/>
        </w:rPr>
        <w:t>, má toto měření pouze orientační význam. Přesnost měření UTG metodou je 0,1 mm, což odpovídá válcovacím tolerancím. Významné jsou proto pouze úbytky vyšší než 0,5 mm.</w:t>
      </w:r>
    </w:p>
    <w:p w14:paraId="19A60FBB" w14:textId="7718B131" w:rsidR="00CA59E4" w:rsidRDefault="00CA59E4" w:rsidP="00CA59E4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Na Obrázku 4 je statistické vyhodnocení </w:t>
      </w:r>
      <w:r w:rsidR="00C23671">
        <w:rPr>
          <w:rFonts w:ascii="Arial" w:hAnsi="Arial"/>
        </w:rPr>
        <w:t xml:space="preserve">ze 140 </w:t>
      </w:r>
      <w:r>
        <w:rPr>
          <w:rFonts w:ascii="Arial" w:hAnsi="Arial"/>
        </w:rPr>
        <w:t xml:space="preserve">měření </w:t>
      </w:r>
      <w:proofErr w:type="spellStart"/>
      <w:r>
        <w:rPr>
          <w:rFonts w:ascii="Arial" w:hAnsi="Arial"/>
        </w:rPr>
        <w:t>tloušťek</w:t>
      </w:r>
      <w:proofErr w:type="spellEnd"/>
      <w:r>
        <w:rPr>
          <w:rFonts w:ascii="Arial" w:hAnsi="Arial"/>
        </w:rPr>
        <w:t xml:space="preserve"> typických ploch OK na 2 mostech z patinující oceli po 4 letech expozice. </w:t>
      </w:r>
      <w:r w:rsidR="00DB6191">
        <w:rPr>
          <w:rFonts w:ascii="Arial" w:hAnsi="Arial"/>
        </w:rPr>
        <w:t>Rozdíl mezi minimální a maximální hodnotou naměřenou na stejném profilu byl od 0,9 do 2 mm.</w:t>
      </w:r>
    </w:p>
    <w:p w14:paraId="4C7542E1" w14:textId="77777777" w:rsidR="00CA59E4" w:rsidRDefault="00CA59E4" w:rsidP="00CA59E4">
      <w:pPr>
        <w:jc w:val="both"/>
        <w:rPr>
          <w:rFonts w:ascii="Arial" w:hAnsi="Arial"/>
        </w:rPr>
      </w:pPr>
    </w:p>
    <w:p w14:paraId="7A132E8F" w14:textId="581DDF80" w:rsidR="00CA59E4" w:rsidRDefault="00DB6191" w:rsidP="00CA59E4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0D14214C" wp14:editId="4795090B">
            <wp:extent cx="3705225" cy="2228850"/>
            <wp:effectExtent l="0" t="0" r="9525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71B982C-906F-4261-8CD0-A78A724F32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21969F" w14:textId="190C1125" w:rsidR="00C23671" w:rsidRDefault="00C23671" w:rsidP="00CA59E4">
      <w:pPr>
        <w:jc w:val="center"/>
        <w:rPr>
          <w:rFonts w:ascii="Arial" w:hAnsi="Arial"/>
        </w:rPr>
      </w:pPr>
      <w:r>
        <w:rPr>
          <w:rFonts w:ascii="Arial" w:hAnsi="Arial"/>
        </w:rPr>
        <w:t>Obrázek 4: Tloušťky profilů OK</w:t>
      </w:r>
    </w:p>
    <w:p w14:paraId="1B2F215E" w14:textId="77777777" w:rsidR="00C23671" w:rsidRDefault="00C23671" w:rsidP="00CA59E4">
      <w:pPr>
        <w:jc w:val="both"/>
        <w:rPr>
          <w:rFonts w:ascii="Arial" w:hAnsi="Arial"/>
        </w:rPr>
      </w:pPr>
    </w:p>
    <w:p w14:paraId="0BEDCAF6" w14:textId="30B932A7" w:rsidR="0016214F" w:rsidRPr="00340038" w:rsidRDefault="00CA59E4" w:rsidP="0016214F">
      <w:p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Lze porovnat zbytkové tloušťky na jednom </w:t>
      </w:r>
      <w:proofErr w:type="gramStart"/>
      <w:r>
        <w:rPr>
          <w:rFonts w:ascii="Arial" w:hAnsi="Arial"/>
        </w:rPr>
        <w:t>prvku</w:t>
      </w:r>
      <w:proofErr w:type="gramEnd"/>
      <w:r>
        <w:rPr>
          <w:rFonts w:ascii="Arial" w:hAnsi="Arial"/>
        </w:rPr>
        <w:t xml:space="preserve"> pokud dochází k lokální poruše. Podle maximální zbytkové tloušťky lze odhadnout původní specifikovanou tloušťku plechu nebo profilu, ale ani to není </w:t>
      </w:r>
      <w:r w:rsidRPr="0016214F">
        <w:rPr>
          <w:rFonts w:ascii="Arial" w:hAnsi="Arial" w:cs="Arial"/>
        </w:rPr>
        <w:t>přesná skutečná původní hodnota</w:t>
      </w:r>
      <w:r w:rsidR="0016214F" w:rsidRPr="0016214F">
        <w:rPr>
          <w:rFonts w:ascii="Arial" w:hAnsi="Arial" w:cs="Arial"/>
        </w:rPr>
        <w:t xml:space="preserve"> – Tabulka </w:t>
      </w:r>
      <w:r w:rsidR="0016214F">
        <w:rPr>
          <w:rFonts w:ascii="Arial" w:hAnsi="Arial" w:cs="Arial"/>
        </w:rPr>
        <w:t>5</w:t>
      </w:r>
      <w:r w:rsidRPr="0016214F">
        <w:rPr>
          <w:rFonts w:ascii="Arial" w:hAnsi="Arial" w:cs="Arial"/>
        </w:rPr>
        <w:t xml:space="preserve">. </w:t>
      </w:r>
      <w:r w:rsidR="0082494C">
        <w:rPr>
          <w:rFonts w:ascii="Arial" w:hAnsi="Arial" w:cs="Arial"/>
        </w:rPr>
        <w:t>V</w:t>
      </w:r>
      <w:r w:rsidR="00AE2FA1">
        <w:rPr>
          <w:rFonts w:ascii="Arial" w:hAnsi="Arial" w:cs="Arial"/>
        </w:rPr>
        <w:t xml:space="preserve"> řadě</w:t>
      </w:r>
      <w:r w:rsidR="0082494C">
        <w:rPr>
          <w:rFonts w:ascii="Arial" w:hAnsi="Arial" w:cs="Arial"/>
        </w:rPr>
        <w:t xml:space="preserve"> případů jsou zbytkové tloušťky vyšší než předpokládané původní tloušťky.</w:t>
      </w:r>
      <w:r w:rsidR="00AE2FA1">
        <w:rPr>
          <w:rFonts w:ascii="Arial" w:hAnsi="Arial" w:cs="Arial"/>
        </w:rPr>
        <w:t xml:space="preserve"> </w:t>
      </w:r>
      <w:r w:rsidR="00340038">
        <w:rPr>
          <w:rFonts w:ascii="Arial" w:hAnsi="Arial" w:cs="Arial"/>
        </w:rPr>
        <w:t xml:space="preserve">Průměrné korozní úbytky z těchto měření lze odhadnout na 12 </w:t>
      </w:r>
      <w:r w:rsidR="00340038" w:rsidRPr="007944EA">
        <w:rPr>
          <w:rFonts w:ascii="Arial" w:hAnsi="Arial" w:cs="Arial"/>
        </w:rPr>
        <w:t>μ</w:t>
      </w:r>
      <w:proofErr w:type="gramStart"/>
      <w:r w:rsidR="00340038" w:rsidRPr="007944EA">
        <w:rPr>
          <w:rFonts w:ascii="Arial" w:hAnsi="Arial" w:cs="Arial"/>
        </w:rPr>
        <w:t>m</w:t>
      </w:r>
      <w:r w:rsidR="00340038">
        <w:rPr>
          <w:rFonts w:ascii="Arial" w:hAnsi="Arial" w:cs="Arial"/>
        </w:rPr>
        <w:t>.r</w:t>
      </w:r>
      <w:proofErr w:type="gramEnd"/>
      <w:r w:rsidR="00340038">
        <w:rPr>
          <w:rFonts w:ascii="Arial" w:hAnsi="Arial" w:cs="Arial"/>
          <w:vertAlign w:val="superscript"/>
        </w:rPr>
        <w:t>-1</w:t>
      </w:r>
      <w:r w:rsidR="00340038">
        <w:rPr>
          <w:rFonts w:ascii="Arial" w:hAnsi="Arial" w:cs="Arial"/>
        </w:rPr>
        <w:t xml:space="preserve">. Tyto hodnoty odpovídají vyššímu </w:t>
      </w:r>
      <w:proofErr w:type="spellStart"/>
      <w:r w:rsidR="00340038">
        <w:rPr>
          <w:rFonts w:ascii="Arial" w:hAnsi="Arial" w:cs="Arial"/>
        </w:rPr>
        <w:t>supni</w:t>
      </w:r>
      <w:proofErr w:type="spellEnd"/>
      <w:r w:rsidR="00340038">
        <w:rPr>
          <w:rFonts w:ascii="Arial" w:hAnsi="Arial" w:cs="Arial"/>
        </w:rPr>
        <w:t xml:space="preserve"> korozní agresivity v ČR v 80. a 90. letech.</w:t>
      </w:r>
    </w:p>
    <w:p w14:paraId="3C8FED00" w14:textId="1ED78252" w:rsidR="0016214F" w:rsidRPr="0016214F" w:rsidRDefault="0016214F" w:rsidP="0016214F">
      <w:pPr>
        <w:rPr>
          <w:rFonts w:ascii="Arial" w:hAnsi="Arial" w:cs="Arial"/>
        </w:rPr>
      </w:pPr>
    </w:p>
    <w:p w14:paraId="4CAF4640" w14:textId="021CF947" w:rsidR="0016214F" w:rsidRPr="0016214F" w:rsidRDefault="0016214F" w:rsidP="0016214F">
      <w:pPr>
        <w:rPr>
          <w:rFonts w:ascii="Arial" w:hAnsi="Arial" w:cs="Arial"/>
        </w:rPr>
      </w:pPr>
      <w:r w:rsidRPr="0016214F">
        <w:rPr>
          <w:rFonts w:ascii="Arial" w:hAnsi="Arial" w:cs="Arial"/>
        </w:rPr>
        <w:t xml:space="preserve">Tabulka 5 </w:t>
      </w:r>
      <w:r>
        <w:rPr>
          <w:rFonts w:ascii="Arial" w:hAnsi="Arial" w:cs="Arial"/>
        </w:rPr>
        <w:t>–</w:t>
      </w:r>
      <w:r w:rsidRPr="001621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Zbytkové tloušťky měřené na mo</w:t>
      </w:r>
      <w:r w:rsidR="0082494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tních konstrukcích po </w:t>
      </w:r>
      <w:proofErr w:type="gramStart"/>
      <w:r>
        <w:rPr>
          <w:rFonts w:ascii="Arial" w:hAnsi="Arial" w:cs="Arial"/>
        </w:rPr>
        <w:t>25 – 30</w:t>
      </w:r>
      <w:proofErr w:type="gramEnd"/>
      <w:r>
        <w:rPr>
          <w:rFonts w:ascii="Arial" w:hAnsi="Arial" w:cs="Arial"/>
        </w:rPr>
        <w:t xml:space="preserve"> letech expozice</w:t>
      </w:r>
    </w:p>
    <w:tbl>
      <w:tblPr>
        <w:tblW w:w="469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8"/>
        <w:gridCol w:w="1776"/>
        <w:gridCol w:w="1776"/>
        <w:gridCol w:w="1778"/>
        <w:gridCol w:w="1776"/>
      </w:tblGrid>
      <w:tr w:rsidR="0016214F" w:rsidRPr="00C73F60" w14:paraId="7E8FBA34" w14:textId="77777777" w:rsidTr="0016214F">
        <w:trPr>
          <w:jc w:val="center"/>
        </w:trPr>
        <w:tc>
          <w:tcPr>
            <w:tcW w:w="1067" w:type="pct"/>
            <w:vMerge w:val="restart"/>
            <w:vAlign w:val="center"/>
          </w:tcPr>
          <w:p w14:paraId="7883E43A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projektované hodnoty </w:t>
            </w:r>
          </w:p>
        </w:tc>
        <w:tc>
          <w:tcPr>
            <w:tcW w:w="983" w:type="pct"/>
            <w:vMerge w:val="restart"/>
            <w:vAlign w:val="center"/>
          </w:tcPr>
          <w:p w14:paraId="76D76CFE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počet měření</w:t>
            </w:r>
          </w:p>
        </w:tc>
        <w:tc>
          <w:tcPr>
            <w:tcW w:w="2950" w:type="pct"/>
            <w:gridSpan w:val="3"/>
            <w:tcBorders>
              <w:bottom w:val="single" w:sz="4" w:space="0" w:color="000000"/>
            </w:tcBorders>
            <w:vAlign w:val="center"/>
          </w:tcPr>
          <w:p w14:paraId="417D4A14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tloušťka profilů (mm)</w:t>
            </w:r>
          </w:p>
        </w:tc>
      </w:tr>
      <w:tr w:rsidR="0016214F" w:rsidRPr="00C73F60" w14:paraId="5483FAB6" w14:textId="77777777" w:rsidTr="0016214F">
        <w:trPr>
          <w:jc w:val="center"/>
        </w:trPr>
        <w:tc>
          <w:tcPr>
            <w:tcW w:w="1067" w:type="pct"/>
            <w:vMerge/>
            <w:tcBorders>
              <w:bottom w:val="single" w:sz="4" w:space="0" w:color="000000"/>
            </w:tcBorders>
            <w:vAlign w:val="center"/>
          </w:tcPr>
          <w:p w14:paraId="6AE74E08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3" w:type="pct"/>
            <w:vMerge/>
            <w:tcBorders>
              <w:bottom w:val="single" w:sz="4" w:space="0" w:color="000000"/>
            </w:tcBorders>
            <w:vAlign w:val="center"/>
          </w:tcPr>
          <w:p w14:paraId="46A96D89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83" w:type="pct"/>
            <w:tcBorders>
              <w:bottom w:val="single" w:sz="4" w:space="0" w:color="000000"/>
            </w:tcBorders>
            <w:vAlign w:val="center"/>
          </w:tcPr>
          <w:p w14:paraId="6CDBF882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průměr</w:t>
            </w:r>
          </w:p>
        </w:tc>
        <w:tc>
          <w:tcPr>
            <w:tcW w:w="984" w:type="pct"/>
            <w:tcBorders>
              <w:bottom w:val="single" w:sz="4" w:space="0" w:color="000000"/>
            </w:tcBorders>
            <w:vAlign w:val="center"/>
          </w:tcPr>
          <w:p w14:paraId="4DD987F7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max</w:t>
            </w:r>
          </w:p>
        </w:tc>
        <w:tc>
          <w:tcPr>
            <w:tcW w:w="983" w:type="pct"/>
            <w:tcBorders>
              <w:bottom w:val="single" w:sz="4" w:space="0" w:color="000000"/>
            </w:tcBorders>
            <w:vAlign w:val="center"/>
          </w:tcPr>
          <w:p w14:paraId="2D41E892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min</w:t>
            </w:r>
          </w:p>
        </w:tc>
      </w:tr>
      <w:tr w:rsidR="0016214F" w:rsidRPr="00C73F60" w14:paraId="121D4F63" w14:textId="77777777" w:rsidTr="0016214F">
        <w:trPr>
          <w:jc w:val="center"/>
        </w:trPr>
        <w:tc>
          <w:tcPr>
            <w:tcW w:w="1067" w:type="pct"/>
            <w:tcBorders>
              <w:bottom w:val="nil"/>
            </w:tcBorders>
            <w:vAlign w:val="center"/>
          </w:tcPr>
          <w:p w14:paraId="6635F18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P35</w:t>
            </w:r>
          </w:p>
        </w:tc>
        <w:tc>
          <w:tcPr>
            <w:tcW w:w="983" w:type="pct"/>
            <w:tcBorders>
              <w:bottom w:val="nil"/>
            </w:tcBorders>
            <w:vAlign w:val="center"/>
          </w:tcPr>
          <w:p w14:paraId="3E7ED674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60</w:t>
            </w:r>
          </w:p>
        </w:tc>
        <w:tc>
          <w:tcPr>
            <w:tcW w:w="983" w:type="pct"/>
            <w:tcBorders>
              <w:bottom w:val="nil"/>
            </w:tcBorders>
            <w:vAlign w:val="bottom"/>
          </w:tcPr>
          <w:p w14:paraId="22F5EBE5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35,42</w:t>
            </w:r>
          </w:p>
        </w:tc>
        <w:tc>
          <w:tcPr>
            <w:tcW w:w="984" w:type="pct"/>
            <w:tcBorders>
              <w:bottom w:val="nil"/>
            </w:tcBorders>
            <w:vAlign w:val="bottom"/>
          </w:tcPr>
          <w:p w14:paraId="4F677C2B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35,62</w:t>
            </w:r>
          </w:p>
        </w:tc>
        <w:tc>
          <w:tcPr>
            <w:tcW w:w="983" w:type="pct"/>
            <w:tcBorders>
              <w:bottom w:val="nil"/>
            </w:tcBorders>
            <w:vAlign w:val="bottom"/>
          </w:tcPr>
          <w:p w14:paraId="50135E8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35,19</w:t>
            </w:r>
          </w:p>
        </w:tc>
      </w:tr>
      <w:tr w:rsidR="0016214F" w:rsidRPr="00C73F60" w14:paraId="144542DC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097B384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P30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572993F7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100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711E44B7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29,29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313F2674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29,54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5EB30149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29,14</w:t>
            </w:r>
          </w:p>
        </w:tc>
      </w:tr>
      <w:tr w:rsidR="0016214F" w:rsidRPr="00C73F60" w14:paraId="0C1A18EB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4022B6A2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P25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0EC52DFC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20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3D81DAD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25,25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39B4353B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25,30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516ADFD7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25,15</w:t>
            </w:r>
          </w:p>
        </w:tc>
      </w:tr>
      <w:tr w:rsidR="0016214F" w:rsidRPr="00C73F60" w14:paraId="40697C11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603AB2BB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P20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46E79516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40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3D4F4F13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20,61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26995CD4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20,81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648AEB15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20,43</w:t>
            </w:r>
          </w:p>
        </w:tc>
      </w:tr>
      <w:tr w:rsidR="0016214F" w:rsidRPr="00C73F60" w14:paraId="3040FEB8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29C9602F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P18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2D7BB3E8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70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7DB19408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18,58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2089056C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18,86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43A1C64B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18,35</w:t>
            </w:r>
          </w:p>
        </w:tc>
      </w:tr>
      <w:tr w:rsidR="0016214F" w:rsidRPr="00C73F60" w14:paraId="04D89A45" w14:textId="77777777" w:rsidTr="0016214F">
        <w:trPr>
          <w:trHeight w:val="80"/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487899A8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P16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55ABA07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220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3436E3CC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15,71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38CDCD4B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15,93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4A499B53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15,60</w:t>
            </w:r>
          </w:p>
        </w:tc>
      </w:tr>
      <w:tr w:rsidR="0016214F" w:rsidRPr="00C73F60" w14:paraId="1FE58592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04A2F7C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P14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7B073A7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170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5F59FC02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14,16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1A25B56A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14,44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33AD716F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13,96</w:t>
            </w:r>
          </w:p>
        </w:tc>
      </w:tr>
      <w:tr w:rsidR="0016214F" w:rsidRPr="00C73F60" w14:paraId="6F9D8615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4341E823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P12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52736619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170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3020AFB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11,90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7100CE46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12,38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46F63D6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11,44</w:t>
            </w:r>
          </w:p>
        </w:tc>
      </w:tr>
      <w:tr w:rsidR="0016214F" w:rsidRPr="00C73F60" w14:paraId="61327873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092DB74A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P10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39DD3579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90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76594782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10,06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5A193D49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>10,47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15510B7D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9,71</w:t>
            </w:r>
          </w:p>
        </w:tc>
      </w:tr>
      <w:tr w:rsidR="0016214F" w:rsidRPr="00C73F60" w14:paraId="68650931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nil"/>
            </w:tcBorders>
            <w:vAlign w:val="center"/>
          </w:tcPr>
          <w:p w14:paraId="6843BCE6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P8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center"/>
          </w:tcPr>
          <w:p w14:paraId="09B2BDB1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70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2923E5A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7,77</w:t>
            </w:r>
          </w:p>
        </w:tc>
        <w:tc>
          <w:tcPr>
            <w:tcW w:w="984" w:type="pct"/>
            <w:tcBorders>
              <w:top w:val="nil"/>
              <w:bottom w:val="nil"/>
            </w:tcBorders>
            <w:vAlign w:val="bottom"/>
          </w:tcPr>
          <w:p w14:paraId="612CF90C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7,97</w:t>
            </w:r>
          </w:p>
        </w:tc>
        <w:tc>
          <w:tcPr>
            <w:tcW w:w="983" w:type="pct"/>
            <w:tcBorders>
              <w:top w:val="nil"/>
              <w:bottom w:val="nil"/>
            </w:tcBorders>
            <w:vAlign w:val="bottom"/>
          </w:tcPr>
          <w:p w14:paraId="155B3DF8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7,79</w:t>
            </w:r>
          </w:p>
        </w:tc>
      </w:tr>
      <w:tr w:rsidR="0016214F" w:rsidRPr="00C73F60" w14:paraId="08B7A8EB" w14:textId="77777777" w:rsidTr="0016214F">
        <w:trPr>
          <w:jc w:val="center"/>
        </w:trPr>
        <w:tc>
          <w:tcPr>
            <w:tcW w:w="1067" w:type="pct"/>
            <w:tcBorders>
              <w:top w:val="nil"/>
              <w:bottom w:val="single" w:sz="4" w:space="0" w:color="000000"/>
            </w:tcBorders>
            <w:vAlign w:val="center"/>
          </w:tcPr>
          <w:p w14:paraId="071E7C30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>P6</w:t>
            </w:r>
          </w:p>
        </w:tc>
        <w:tc>
          <w:tcPr>
            <w:tcW w:w="983" w:type="pct"/>
            <w:tcBorders>
              <w:top w:val="nil"/>
              <w:bottom w:val="single" w:sz="4" w:space="0" w:color="000000"/>
            </w:tcBorders>
            <w:vAlign w:val="center"/>
          </w:tcPr>
          <w:p w14:paraId="378EF9AE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16214F">
              <w:rPr>
                <w:rFonts w:ascii="Arial" w:hAnsi="Arial" w:cs="Arial"/>
              </w:rPr>
              <w:t xml:space="preserve">  50</w:t>
            </w:r>
          </w:p>
        </w:tc>
        <w:tc>
          <w:tcPr>
            <w:tcW w:w="983" w:type="pct"/>
            <w:tcBorders>
              <w:top w:val="nil"/>
              <w:bottom w:val="single" w:sz="4" w:space="0" w:color="000000"/>
            </w:tcBorders>
            <w:vAlign w:val="bottom"/>
          </w:tcPr>
          <w:p w14:paraId="030D638D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5,48</w:t>
            </w:r>
          </w:p>
        </w:tc>
        <w:tc>
          <w:tcPr>
            <w:tcW w:w="984" w:type="pct"/>
            <w:tcBorders>
              <w:top w:val="nil"/>
              <w:bottom w:val="single" w:sz="4" w:space="0" w:color="000000"/>
            </w:tcBorders>
            <w:vAlign w:val="bottom"/>
          </w:tcPr>
          <w:p w14:paraId="33B0DBCF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6,23</w:t>
            </w:r>
          </w:p>
        </w:tc>
        <w:tc>
          <w:tcPr>
            <w:tcW w:w="983" w:type="pct"/>
            <w:tcBorders>
              <w:top w:val="nil"/>
              <w:bottom w:val="single" w:sz="4" w:space="0" w:color="000000"/>
            </w:tcBorders>
            <w:vAlign w:val="bottom"/>
          </w:tcPr>
          <w:p w14:paraId="22ED67E6" w14:textId="77777777" w:rsidR="0016214F" w:rsidRPr="0016214F" w:rsidRDefault="0016214F" w:rsidP="0016214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6214F">
              <w:rPr>
                <w:rFonts w:ascii="Arial" w:hAnsi="Arial" w:cs="Arial"/>
                <w:color w:val="000000"/>
              </w:rPr>
              <w:t xml:space="preserve">  </w:t>
            </w:r>
            <w:r w:rsidRPr="008C5B80">
              <w:rPr>
                <w:rFonts w:ascii="Arial" w:hAnsi="Arial" w:cs="Arial"/>
                <w:color w:val="000000"/>
              </w:rPr>
              <w:t>5,22</w:t>
            </w:r>
          </w:p>
        </w:tc>
      </w:tr>
    </w:tbl>
    <w:p w14:paraId="12655494" w14:textId="5535B064" w:rsidR="007A58FF" w:rsidRPr="00FE19DD" w:rsidRDefault="0016214F" w:rsidP="002336BE">
      <w:pPr>
        <w:rPr>
          <w:rFonts w:ascii="Arial" w:hAnsi="Arial"/>
          <w:b/>
          <w:bCs/>
          <w:color w:val="000000" w:themeColor="text1"/>
        </w:rPr>
      </w:pPr>
      <w:r>
        <w:rPr>
          <w:rFonts w:ascii="Arial" w:hAnsi="Arial"/>
          <w:b/>
          <w:bCs/>
          <w:color w:val="000000" w:themeColor="text1"/>
        </w:rPr>
        <w:lastRenderedPageBreak/>
        <w:t>2</w:t>
      </w:r>
      <w:r w:rsidR="007A58FF" w:rsidRPr="00FE19DD">
        <w:rPr>
          <w:rFonts w:ascii="Arial" w:hAnsi="Arial"/>
          <w:b/>
          <w:bCs/>
          <w:color w:val="000000" w:themeColor="text1"/>
        </w:rPr>
        <w:t>.</w:t>
      </w:r>
      <w:r w:rsidR="00CA59E4">
        <w:rPr>
          <w:rFonts w:ascii="Arial" w:hAnsi="Arial"/>
          <w:b/>
          <w:bCs/>
          <w:color w:val="000000" w:themeColor="text1"/>
        </w:rPr>
        <w:t>3</w:t>
      </w:r>
      <w:r w:rsidR="00FE19DD" w:rsidRPr="00FE19DD">
        <w:rPr>
          <w:rFonts w:ascii="Arial" w:hAnsi="Arial"/>
          <w:b/>
          <w:bCs/>
          <w:color w:val="000000" w:themeColor="text1"/>
        </w:rPr>
        <w:t xml:space="preserve"> Chemické složení korozních produktů</w:t>
      </w:r>
    </w:p>
    <w:p w14:paraId="6C41CB44" w14:textId="6FAE16D6" w:rsidR="00FE19DD" w:rsidRPr="00FE19DD" w:rsidRDefault="00FE19DD" w:rsidP="00FE19DD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/>
          <w:color w:val="000000" w:themeColor="text1"/>
        </w:rPr>
        <w:t>O</w:t>
      </w:r>
      <w:r w:rsidRPr="00FE19DD">
        <w:rPr>
          <w:rFonts w:ascii="Arial" w:hAnsi="Arial"/>
          <w:color w:val="000000" w:themeColor="text1"/>
        </w:rPr>
        <w:t>chranné patiny</w:t>
      </w:r>
      <w:r>
        <w:rPr>
          <w:rFonts w:ascii="Arial" w:hAnsi="Arial"/>
          <w:color w:val="000000" w:themeColor="text1"/>
        </w:rPr>
        <w:t xml:space="preserve"> t</w:t>
      </w:r>
      <w:r w:rsidRPr="00FE19DD">
        <w:rPr>
          <w:rFonts w:ascii="Arial" w:hAnsi="Arial" w:cs="Arial"/>
          <w:color w:val="000000" w:themeColor="text1"/>
        </w:rPr>
        <w:t>voří složku dynamicky se chovajícího systému ocel-patina-prostředí</w:t>
      </w:r>
      <w:r>
        <w:rPr>
          <w:rFonts w:ascii="Arial" w:hAnsi="Arial" w:cs="Arial"/>
          <w:color w:val="000000" w:themeColor="text1"/>
        </w:rPr>
        <w:t xml:space="preserve">. </w:t>
      </w:r>
      <w:r w:rsidRPr="00FE19DD">
        <w:rPr>
          <w:rFonts w:ascii="Arial" w:hAnsi="Arial" w:cs="Arial"/>
          <w:color w:val="000000" w:themeColor="text1"/>
        </w:rPr>
        <w:t xml:space="preserve">Chemické složení korozních produktů stabilní patiny má specifický poměr jednotlivých fází </w:t>
      </w:r>
      <w:r w:rsidR="000F19EF">
        <w:rPr>
          <w:rFonts w:ascii="Arial" w:hAnsi="Arial" w:cs="Arial"/>
          <w:color w:val="000000" w:themeColor="text1"/>
        </w:rPr>
        <w:t xml:space="preserve">oxidu </w:t>
      </w:r>
      <w:proofErr w:type="spellStart"/>
      <w:r w:rsidR="000F19EF">
        <w:rPr>
          <w:rFonts w:ascii="Arial" w:hAnsi="Arial" w:cs="Arial"/>
          <w:color w:val="000000" w:themeColor="text1"/>
        </w:rPr>
        <w:t>řeleznato</w:t>
      </w:r>
      <w:proofErr w:type="spellEnd"/>
      <w:r w:rsidR="000F19EF">
        <w:rPr>
          <w:rFonts w:ascii="Arial" w:hAnsi="Arial" w:cs="Arial"/>
          <w:color w:val="000000" w:themeColor="text1"/>
        </w:rPr>
        <w:t xml:space="preserve">-železitého </w:t>
      </w:r>
      <w:proofErr w:type="spellStart"/>
      <w:r w:rsidR="000F19EF">
        <w:rPr>
          <w:rFonts w:ascii="Arial" w:hAnsi="Arial" w:cs="Arial"/>
          <w:color w:val="000000" w:themeColor="text1"/>
        </w:rPr>
        <w:t>FeOOH</w:t>
      </w:r>
      <w:proofErr w:type="spellEnd"/>
      <w:r w:rsidR="000F19EF">
        <w:rPr>
          <w:rFonts w:ascii="Arial" w:hAnsi="Arial" w:cs="Arial"/>
          <w:color w:val="000000" w:themeColor="text1"/>
        </w:rPr>
        <w:t xml:space="preserve"> </w:t>
      </w:r>
      <w:r w:rsidRPr="00FE19DD">
        <w:rPr>
          <w:rFonts w:ascii="Arial" w:hAnsi="Arial" w:cs="Arial"/>
          <w:color w:val="000000" w:themeColor="text1"/>
        </w:rPr>
        <w:t>– goethitu, lepidokrokitu a popř. akaganeitu.</w:t>
      </w:r>
      <w:r w:rsidR="000F19EF">
        <w:rPr>
          <w:rFonts w:ascii="Arial" w:hAnsi="Arial" w:cs="Arial"/>
          <w:color w:val="000000" w:themeColor="text1"/>
        </w:rPr>
        <w:t xml:space="preserve"> Na základě poměru těchto fází byl definován index ochranné účinnosti PAI [6]: </w:t>
      </w:r>
    </w:p>
    <w:p w14:paraId="077995C6" w14:textId="4B8CAFA7" w:rsidR="00437F64" w:rsidRDefault="00437F64" w:rsidP="00814169">
      <w:pPr>
        <w:numPr>
          <w:ilvl w:val="0"/>
          <w:numId w:val="12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790BD5">
        <w:rPr>
          <w:rFonts w:ascii="Arial" w:hAnsi="Arial" w:cs="Arial"/>
        </w:rPr>
        <w:t xml:space="preserve">kategorie I - </w:t>
      </w:r>
      <w:r w:rsidRPr="00F66A69">
        <w:rPr>
          <w:rFonts w:ascii="Arial" w:hAnsi="Arial" w:cs="Arial"/>
        </w:rPr>
        <w:sym w:font="Symbol" w:char="F061"/>
      </w:r>
      <w:r w:rsidRPr="00790BD5">
        <w:rPr>
          <w:rFonts w:ascii="Arial" w:hAnsi="Arial" w:cs="Arial"/>
        </w:rPr>
        <w:t>/</w:t>
      </w:r>
      <w:r w:rsidRPr="00F66A69">
        <w:rPr>
          <w:rFonts w:ascii="Arial" w:hAnsi="Arial" w:cs="Arial"/>
        </w:rPr>
        <w:sym w:font="Symbol" w:char="F067"/>
      </w:r>
      <w:proofErr w:type="gramStart"/>
      <w:r w:rsidRPr="00790BD5">
        <w:rPr>
          <w:rFonts w:ascii="Arial" w:hAnsi="Arial" w:cs="Arial"/>
          <w:vertAlign w:val="superscript"/>
        </w:rPr>
        <w:t>*</w:t>
      </w:r>
      <w:r w:rsidRPr="00790BD5">
        <w:rPr>
          <w:rFonts w:ascii="Arial" w:hAnsi="Arial" w:cs="Arial"/>
        </w:rPr>
        <w:t>&lt; 1</w:t>
      </w:r>
      <w:proofErr w:type="gramEnd"/>
      <w:r w:rsidRPr="00790BD5">
        <w:rPr>
          <w:rFonts w:ascii="Arial" w:hAnsi="Arial" w:cs="Arial"/>
        </w:rPr>
        <w:t xml:space="preserve"> a (</w:t>
      </w:r>
      <w:r w:rsidRPr="00790BD5">
        <w:rPr>
          <w:rFonts w:ascii="Arial" w:hAnsi="Arial" w:cs="Arial"/>
          <w:i/>
        </w:rPr>
        <w:t>ß + s</w:t>
      </w:r>
      <w:r w:rsidRPr="00790BD5">
        <w:rPr>
          <w:rFonts w:ascii="Arial" w:hAnsi="Arial" w:cs="Arial"/>
        </w:rPr>
        <w:t xml:space="preserve">)/ </w:t>
      </w:r>
      <w:r w:rsidRPr="00F66A69">
        <w:rPr>
          <w:rFonts w:ascii="Arial" w:hAnsi="Arial" w:cs="Arial"/>
        </w:rPr>
        <w:sym w:font="Symbol" w:char="F067"/>
      </w:r>
      <w:r w:rsidRPr="00790BD5">
        <w:rPr>
          <w:rFonts w:ascii="Arial" w:hAnsi="Arial" w:cs="Arial"/>
          <w:vertAlign w:val="superscript"/>
        </w:rPr>
        <w:t xml:space="preserve">* </w:t>
      </w:r>
      <w:r w:rsidRPr="00790BD5">
        <w:rPr>
          <w:rFonts w:ascii="Arial" w:hAnsi="Arial" w:cs="Arial"/>
        </w:rPr>
        <w:t xml:space="preserve">&gt; 0,5: korozní rychlost je vyšší než 10 µm/r, vyšší ß a s ukazuje na prostředí s vysokou salinitou, vrstva rzi není ochranná, </w:t>
      </w:r>
    </w:p>
    <w:p w14:paraId="6F3B8629" w14:textId="77777777" w:rsidR="00790BD5" w:rsidRPr="00790BD5" w:rsidRDefault="00790BD5" w:rsidP="00790BD5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5E7394B6" w14:textId="0A4436CC" w:rsidR="00437F64" w:rsidRDefault="00437F64" w:rsidP="00437F64">
      <w:pPr>
        <w:numPr>
          <w:ilvl w:val="0"/>
          <w:numId w:val="12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kategorie II - </w:t>
      </w:r>
      <w:r w:rsidRPr="00F66A69">
        <w:rPr>
          <w:rFonts w:ascii="Arial" w:hAnsi="Arial" w:cs="Arial"/>
        </w:rPr>
        <w:sym w:font="Symbol" w:char="F061"/>
      </w:r>
      <w:r w:rsidRPr="00F66A69">
        <w:rPr>
          <w:rFonts w:ascii="Arial" w:hAnsi="Arial" w:cs="Arial"/>
        </w:rPr>
        <w:t>/</w:t>
      </w:r>
      <w:r w:rsidRPr="00F66A69">
        <w:rPr>
          <w:rFonts w:ascii="Arial" w:hAnsi="Arial" w:cs="Arial"/>
        </w:rPr>
        <w:sym w:font="Symbol" w:char="F067"/>
      </w:r>
      <w:proofErr w:type="gramStart"/>
      <w:r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</w:rPr>
        <w:t>&lt; 1</w:t>
      </w:r>
      <w:proofErr w:type="gramEnd"/>
      <w:r>
        <w:rPr>
          <w:rFonts w:ascii="Arial" w:hAnsi="Arial" w:cs="Arial"/>
        </w:rPr>
        <w:t xml:space="preserve"> a (</w:t>
      </w:r>
      <w:r w:rsidRPr="00FC4EFF">
        <w:rPr>
          <w:rFonts w:ascii="Arial" w:hAnsi="Arial" w:cs="Arial"/>
          <w:i/>
        </w:rPr>
        <w:t>ß + s</w:t>
      </w:r>
      <w:r>
        <w:rPr>
          <w:rFonts w:ascii="Arial" w:hAnsi="Arial" w:cs="Arial"/>
        </w:rPr>
        <w:t>)/</w:t>
      </w:r>
      <w:r w:rsidRPr="00FC4EFF">
        <w:rPr>
          <w:rFonts w:ascii="Arial" w:hAnsi="Arial" w:cs="Arial"/>
        </w:rPr>
        <w:t xml:space="preserve"> </w:t>
      </w:r>
      <w:r w:rsidRPr="00F66A69">
        <w:rPr>
          <w:rFonts w:ascii="Arial" w:hAnsi="Arial" w:cs="Arial"/>
        </w:rPr>
        <w:sym w:font="Symbol" w:char="F067"/>
      </w:r>
      <w:r>
        <w:rPr>
          <w:rFonts w:ascii="Arial" w:hAnsi="Arial" w:cs="Arial"/>
          <w:vertAlign w:val="superscript"/>
        </w:rPr>
        <w:t xml:space="preserve">* </w:t>
      </w:r>
      <w:r>
        <w:rPr>
          <w:rFonts w:ascii="Arial" w:hAnsi="Arial" w:cs="Arial"/>
        </w:rPr>
        <w:t xml:space="preserve">&lt; 0,5: korozní rychlost je vyšší než 10 µm/r, vysoký obsah </w:t>
      </w:r>
      <w:r w:rsidRPr="00F66A69">
        <w:rPr>
          <w:rFonts w:ascii="Arial" w:hAnsi="Arial" w:cs="Arial"/>
        </w:rPr>
        <w:sym w:font="Symbol" w:char="F067"/>
      </w:r>
      <w:r w:rsidRPr="00F66A69">
        <w:rPr>
          <w:rFonts w:ascii="Arial" w:hAnsi="Arial" w:cs="Arial"/>
        </w:rPr>
        <w:t>-</w:t>
      </w:r>
      <w:proofErr w:type="spellStart"/>
      <w:r w:rsidRPr="00F66A69">
        <w:rPr>
          <w:rFonts w:ascii="Arial" w:hAnsi="Arial" w:cs="Arial"/>
        </w:rPr>
        <w:t>FeOOH</w:t>
      </w:r>
      <w:proofErr w:type="spellEnd"/>
      <w:r>
        <w:rPr>
          <w:rFonts w:ascii="Arial" w:hAnsi="Arial" w:cs="Arial"/>
        </w:rPr>
        <w:t xml:space="preserve"> ukazuje na prostředí s nízkou salinitou, počáteční stav vzniku patiny, í vrstva rzi není aktivní, </w:t>
      </w:r>
    </w:p>
    <w:p w14:paraId="75F6EF7F" w14:textId="77777777" w:rsidR="00790BD5" w:rsidRDefault="00790BD5" w:rsidP="00790BD5">
      <w:pPr>
        <w:spacing w:after="0" w:line="240" w:lineRule="auto"/>
        <w:jc w:val="both"/>
        <w:rPr>
          <w:rFonts w:ascii="Arial" w:hAnsi="Arial" w:cs="Arial"/>
        </w:rPr>
      </w:pPr>
    </w:p>
    <w:p w14:paraId="056A0CEA" w14:textId="694DAA70" w:rsidR="00C563ED" w:rsidRPr="00790BD5" w:rsidRDefault="00437F64" w:rsidP="006122D2">
      <w:pPr>
        <w:numPr>
          <w:ilvl w:val="0"/>
          <w:numId w:val="12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Arial" w:hAnsi="Arial"/>
          <w:color w:val="000000" w:themeColor="text1"/>
        </w:rPr>
      </w:pPr>
      <w:r w:rsidRPr="00790BD5">
        <w:rPr>
          <w:rFonts w:ascii="Arial" w:hAnsi="Arial" w:cs="Arial"/>
        </w:rPr>
        <w:t xml:space="preserve">kategorie III - </w:t>
      </w:r>
      <w:r w:rsidRPr="00F66A69">
        <w:rPr>
          <w:rFonts w:ascii="Arial" w:hAnsi="Arial" w:cs="Arial"/>
        </w:rPr>
        <w:sym w:font="Symbol" w:char="F061"/>
      </w:r>
      <w:r w:rsidRPr="00790BD5">
        <w:rPr>
          <w:rFonts w:ascii="Arial" w:hAnsi="Arial" w:cs="Arial"/>
        </w:rPr>
        <w:t>/</w:t>
      </w:r>
      <w:r w:rsidRPr="00F66A69">
        <w:rPr>
          <w:rFonts w:ascii="Arial" w:hAnsi="Arial" w:cs="Arial"/>
        </w:rPr>
        <w:sym w:font="Symbol" w:char="F067"/>
      </w:r>
      <w:proofErr w:type="gramStart"/>
      <w:r w:rsidRPr="00790BD5">
        <w:rPr>
          <w:rFonts w:ascii="Arial" w:hAnsi="Arial" w:cs="Arial"/>
          <w:vertAlign w:val="superscript"/>
        </w:rPr>
        <w:t xml:space="preserve">* </w:t>
      </w:r>
      <w:r w:rsidRPr="00790BD5">
        <w:rPr>
          <w:rFonts w:ascii="Arial" w:hAnsi="Arial" w:cs="Arial"/>
        </w:rPr>
        <w:t>&gt;</w:t>
      </w:r>
      <w:proofErr w:type="gramEnd"/>
      <w:r w:rsidRPr="00790BD5">
        <w:rPr>
          <w:rFonts w:ascii="Arial" w:hAnsi="Arial" w:cs="Arial"/>
        </w:rPr>
        <w:t xml:space="preserve"> 1: korozní rychlost je nižší než 10 µm/r, vrstva rzi je ochranná</w:t>
      </w:r>
      <w:r w:rsidR="00790BD5">
        <w:rPr>
          <w:rFonts w:ascii="Arial" w:hAnsi="Arial" w:cs="Arial"/>
        </w:rPr>
        <w:t>.</w:t>
      </w:r>
      <w:r w:rsidRPr="00790BD5">
        <w:rPr>
          <w:rFonts w:ascii="Arial" w:hAnsi="Arial" w:cs="Arial"/>
        </w:rPr>
        <w:t xml:space="preserve"> </w:t>
      </w:r>
    </w:p>
    <w:p w14:paraId="4DBE2BBD" w14:textId="06C5673C" w:rsidR="00EA0728" w:rsidRPr="00EA0728" w:rsidRDefault="00EA0728" w:rsidP="00EA0728">
      <w:pPr>
        <w:jc w:val="both"/>
        <w:rPr>
          <w:rFonts w:ascii="Arial" w:hAnsi="Arial"/>
          <w:color w:val="0000FF"/>
        </w:rPr>
      </w:pPr>
    </w:p>
    <w:p w14:paraId="70F78374" w14:textId="48C6E0D4" w:rsidR="00790BD5" w:rsidRDefault="00790BD5" w:rsidP="00790B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Uvádí se, že poměr </w:t>
      </w:r>
      <w:r w:rsidRPr="00F66A69">
        <w:rPr>
          <w:rFonts w:ascii="Arial" w:hAnsi="Arial" w:cs="Arial"/>
        </w:rPr>
        <w:sym w:font="Symbol" w:char="F061"/>
      </w:r>
      <w:r w:rsidRPr="00F66A69">
        <w:rPr>
          <w:rFonts w:ascii="Arial" w:hAnsi="Arial" w:cs="Arial"/>
        </w:rPr>
        <w:t>/</w:t>
      </w:r>
      <w:r w:rsidRPr="00F66A69">
        <w:rPr>
          <w:rFonts w:ascii="Arial" w:hAnsi="Arial" w:cs="Arial"/>
        </w:rPr>
        <w:sym w:font="Symbol" w:char="F067"/>
      </w:r>
      <w:r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</w:rPr>
        <w:t xml:space="preserve"> ve vrstvách ochranné patiny je obvykle 1 pro patinující oceli exponované po dobu </w:t>
      </w:r>
      <w:proofErr w:type="gramStart"/>
      <w:r>
        <w:rPr>
          <w:rFonts w:ascii="Arial" w:hAnsi="Arial" w:cs="Arial"/>
        </w:rPr>
        <w:t>5 – 10</w:t>
      </w:r>
      <w:proofErr w:type="gramEnd"/>
      <w:r>
        <w:rPr>
          <w:rFonts w:ascii="Arial" w:hAnsi="Arial" w:cs="Arial"/>
        </w:rPr>
        <w:t xml:space="preserve"> let a je vyšší než 2 pro oceli exponované po dobu delší než 10 let [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]. </w:t>
      </w:r>
      <w:r w:rsidR="00FE1EAC">
        <w:rPr>
          <w:rFonts w:ascii="Arial" w:hAnsi="Arial" w:cs="Arial"/>
        </w:rPr>
        <w:t xml:space="preserve">Tomuto údaji odpovídají i hodnoty PAI stanovené po 8 letech na kupónech exponovaných na atmosférické stanici Kopisty (Tabulka 3). Na Obrázku 5 jsou pak výsledky stanovení PAI patin na mostních konstrukcích exponovaných </w:t>
      </w:r>
      <w:proofErr w:type="gramStart"/>
      <w:r w:rsidR="00FE1EAC">
        <w:rPr>
          <w:rFonts w:ascii="Arial" w:hAnsi="Arial" w:cs="Arial"/>
        </w:rPr>
        <w:t>25 – 30</w:t>
      </w:r>
      <w:proofErr w:type="gramEnd"/>
      <w:r w:rsidR="00FE1EAC">
        <w:rPr>
          <w:rFonts w:ascii="Arial" w:hAnsi="Arial" w:cs="Arial"/>
        </w:rPr>
        <w:t xml:space="preserve"> let v</w:t>
      </w:r>
      <w:r w:rsidR="008E1EDB">
        <w:rPr>
          <w:rFonts w:ascii="Arial" w:hAnsi="Arial" w:cs="Arial"/>
        </w:rPr>
        <w:t> </w:t>
      </w:r>
      <w:r w:rsidR="00FE1EAC">
        <w:rPr>
          <w:rFonts w:ascii="Arial" w:hAnsi="Arial" w:cs="Arial"/>
        </w:rPr>
        <w:t>ČR</w:t>
      </w:r>
      <w:r w:rsidR="008E1EDB">
        <w:rPr>
          <w:rFonts w:ascii="Arial" w:hAnsi="Arial" w:cs="Arial"/>
        </w:rPr>
        <w:t xml:space="preserve"> včetně ploch, na kterých došlo k zatékání z mostovky. </w:t>
      </w:r>
    </w:p>
    <w:p w14:paraId="492A25C3" w14:textId="77777777" w:rsidR="00790BD5" w:rsidRDefault="00790BD5" w:rsidP="002336BE">
      <w:pPr>
        <w:rPr>
          <w:rFonts w:ascii="Arial" w:hAnsi="Arial"/>
          <w:color w:val="7F7F7F" w:themeColor="text1" w:themeTint="80"/>
        </w:rPr>
      </w:pPr>
    </w:p>
    <w:p w14:paraId="55EA7186" w14:textId="60D7A1BB" w:rsidR="007A58FF" w:rsidRDefault="00FE1EAC" w:rsidP="00FE1EAC">
      <w:pPr>
        <w:jc w:val="center"/>
        <w:rPr>
          <w:rFonts w:ascii="Arial" w:hAnsi="Arial"/>
          <w:color w:val="7F7F7F" w:themeColor="text1" w:themeTint="80"/>
        </w:rPr>
      </w:pPr>
      <w:r w:rsidRPr="00FE1EAC">
        <w:rPr>
          <w:rFonts w:ascii="Arial" w:hAnsi="Arial"/>
          <w:color w:val="7F7F7F" w:themeColor="text1" w:themeTint="80"/>
        </w:rPr>
        <w:drawing>
          <wp:inline distT="0" distB="0" distL="0" distR="0" wp14:anchorId="6FE8433F" wp14:editId="15AC0504">
            <wp:extent cx="3063240" cy="217849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8683" cy="218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74AD" w14:textId="7DC93949" w:rsidR="00FE1EAC" w:rsidRPr="00FE1EAC" w:rsidRDefault="00FE1EAC" w:rsidP="00FE1EAC">
      <w:pPr>
        <w:jc w:val="center"/>
        <w:rPr>
          <w:rFonts w:ascii="Arial" w:hAnsi="Arial"/>
          <w:color w:val="000000" w:themeColor="text1"/>
        </w:rPr>
      </w:pPr>
      <w:r w:rsidRPr="00FE1EAC">
        <w:rPr>
          <w:rFonts w:ascii="Arial" w:hAnsi="Arial"/>
          <w:color w:val="000000" w:themeColor="text1"/>
        </w:rPr>
        <w:t xml:space="preserve">Obrázek </w:t>
      </w:r>
      <w:r>
        <w:rPr>
          <w:rFonts w:ascii="Arial" w:hAnsi="Arial"/>
          <w:color w:val="000000" w:themeColor="text1"/>
        </w:rPr>
        <w:t xml:space="preserve">5: PAI na </w:t>
      </w:r>
      <w:r w:rsidR="008E1EDB">
        <w:rPr>
          <w:rFonts w:ascii="Arial" w:hAnsi="Arial"/>
          <w:color w:val="000000" w:themeColor="text1"/>
        </w:rPr>
        <w:t>mostních konstrukcích</w:t>
      </w:r>
    </w:p>
    <w:p w14:paraId="333E4B3D" w14:textId="77D93820" w:rsidR="007A58FF" w:rsidRDefault="007A58FF" w:rsidP="002336BE">
      <w:pPr>
        <w:rPr>
          <w:rFonts w:ascii="Arial" w:hAnsi="Arial"/>
          <w:color w:val="7F7F7F" w:themeColor="text1" w:themeTint="80"/>
        </w:rPr>
      </w:pPr>
    </w:p>
    <w:p w14:paraId="634B2314" w14:textId="03512871" w:rsidR="007A58FF" w:rsidRPr="00031FCE" w:rsidRDefault="007A58FF" w:rsidP="002336BE">
      <w:pPr>
        <w:rPr>
          <w:rFonts w:ascii="Arial" w:hAnsi="Arial"/>
          <w:b/>
          <w:bCs/>
          <w:color w:val="000000" w:themeColor="text1"/>
        </w:rPr>
      </w:pPr>
      <w:r w:rsidRPr="00031FCE">
        <w:rPr>
          <w:rFonts w:ascii="Arial" w:hAnsi="Arial"/>
          <w:b/>
          <w:bCs/>
          <w:color w:val="000000" w:themeColor="text1"/>
        </w:rPr>
        <w:t>2.</w:t>
      </w:r>
      <w:r w:rsidR="00CA59E4">
        <w:rPr>
          <w:rFonts w:ascii="Arial" w:hAnsi="Arial"/>
          <w:b/>
          <w:bCs/>
          <w:color w:val="000000" w:themeColor="text1"/>
        </w:rPr>
        <w:t>4</w:t>
      </w:r>
      <w:r w:rsidR="00031FCE" w:rsidRPr="00031FCE">
        <w:rPr>
          <w:rFonts w:ascii="Arial" w:hAnsi="Arial"/>
          <w:b/>
          <w:bCs/>
          <w:color w:val="000000" w:themeColor="text1"/>
        </w:rPr>
        <w:t xml:space="preserve"> Tlouš</w:t>
      </w:r>
      <w:r w:rsidR="00031FCE">
        <w:rPr>
          <w:rFonts w:ascii="Arial" w:hAnsi="Arial"/>
          <w:b/>
          <w:bCs/>
          <w:color w:val="000000" w:themeColor="text1"/>
        </w:rPr>
        <w:t>ť</w:t>
      </w:r>
      <w:r w:rsidR="00031FCE" w:rsidRPr="00031FCE">
        <w:rPr>
          <w:rFonts w:ascii="Arial" w:hAnsi="Arial"/>
          <w:b/>
          <w:bCs/>
          <w:color w:val="000000" w:themeColor="text1"/>
        </w:rPr>
        <w:t>ka vrstvy patiny</w:t>
      </w:r>
    </w:p>
    <w:p w14:paraId="43AF6D85" w14:textId="0B42B724" w:rsidR="009C3EB9" w:rsidRDefault="009C3EB9" w:rsidP="009C3E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CA59E4">
        <w:rPr>
          <w:rFonts w:ascii="Arial" w:hAnsi="Arial" w:cs="Arial"/>
        </w:rPr>
        <w:t> </w:t>
      </w:r>
      <w:r>
        <w:rPr>
          <w:rFonts w:ascii="Arial" w:hAnsi="Arial" w:cs="Arial"/>
        </w:rPr>
        <w:t>důvodů</w:t>
      </w:r>
      <w:r w:rsidR="00CA59E4">
        <w:rPr>
          <w:rFonts w:ascii="Arial" w:hAnsi="Arial" w:cs="Arial"/>
        </w:rPr>
        <w:t xml:space="preserve"> nepřesnosti měření zbytkových </w:t>
      </w:r>
      <w:proofErr w:type="spellStart"/>
      <w:r w:rsidR="00CA59E4">
        <w:rPr>
          <w:rFonts w:ascii="Arial" w:hAnsi="Arial" w:cs="Arial"/>
        </w:rPr>
        <w:t>tloušťek</w:t>
      </w:r>
      <w:proofErr w:type="spellEnd"/>
      <w:r w:rsidR="00CA59E4">
        <w:rPr>
          <w:rFonts w:ascii="Arial" w:hAnsi="Arial" w:cs="Arial"/>
        </w:rPr>
        <w:t xml:space="preserve"> profilů (viz 2.2)</w:t>
      </w:r>
      <w:r>
        <w:rPr>
          <w:rFonts w:ascii="Arial" w:hAnsi="Arial" w:cs="Arial"/>
        </w:rPr>
        <w:t xml:space="preserve"> je prováděn výzkum vztahu mezi tloušťkou vrstvy korozních produktů (patiny) a korozním úbytkem materiálu.</w:t>
      </w:r>
      <w:r w:rsidR="00141A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exponovaných standardních kupónech se </w:t>
      </w:r>
      <w:proofErr w:type="spellStart"/>
      <w:r>
        <w:rPr>
          <w:rFonts w:ascii="Arial" w:hAnsi="Arial" w:cs="Arial"/>
        </w:rPr>
        <w:t>provádsí</w:t>
      </w:r>
      <w:proofErr w:type="spellEnd"/>
      <w:r>
        <w:rPr>
          <w:rFonts w:ascii="Arial" w:hAnsi="Arial" w:cs="Arial"/>
        </w:rPr>
        <w:t xml:space="preserve"> s</w:t>
      </w:r>
      <w:r w:rsidRPr="00FA1ECA">
        <w:rPr>
          <w:rFonts w:ascii="Arial" w:hAnsi="Arial" w:cs="Arial"/>
        </w:rPr>
        <w:t>ystematické měření tloušťky vrstvy korozních produktů spolu s</w:t>
      </w:r>
      <w:r>
        <w:rPr>
          <w:rFonts w:ascii="Arial" w:hAnsi="Arial" w:cs="Arial"/>
        </w:rPr>
        <w:t> </w:t>
      </w:r>
      <w:proofErr w:type="spellStart"/>
      <w:r>
        <w:rPr>
          <w:rFonts w:ascii="Arial" w:hAnsi="Arial" w:cs="Arial"/>
        </w:rPr>
        <w:t>graviemtrický</w:t>
      </w:r>
      <w:proofErr w:type="spellEnd"/>
      <w:r>
        <w:rPr>
          <w:rFonts w:ascii="Arial" w:hAnsi="Arial" w:cs="Arial"/>
        </w:rPr>
        <w:t xml:space="preserve"> (destruktivním)</w:t>
      </w:r>
      <w:r w:rsidRPr="00FA1ECA">
        <w:rPr>
          <w:rFonts w:ascii="Arial" w:hAnsi="Arial" w:cs="Arial"/>
        </w:rPr>
        <w:t xml:space="preserve"> stanovením korozního úbytku</w:t>
      </w:r>
      <w:r>
        <w:rPr>
          <w:rFonts w:ascii="Arial" w:hAnsi="Arial" w:cs="Arial"/>
        </w:rPr>
        <w:t>. E</w:t>
      </w:r>
      <w:r w:rsidRPr="00696D59">
        <w:rPr>
          <w:rFonts w:ascii="Arial" w:hAnsi="Arial" w:cs="Arial"/>
          <w:color w:val="000000"/>
        </w:rPr>
        <w:t>xperimentální výsledky</w:t>
      </w:r>
      <w:r>
        <w:rPr>
          <w:rFonts w:ascii="Arial" w:hAnsi="Arial" w:cs="Arial"/>
          <w:color w:val="000000"/>
        </w:rPr>
        <w:t xml:space="preserve"> z </w:t>
      </w:r>
      <w:r w:rsidRPr="00696D59">
        <w:rPr>
          <w:rFonts w:ascii="Arial" w:hAnsi="Arial" w:cs="Arial"/>
          <w:color w:val="000000"/>
        </w:rPr>
        <w:t>259 měření</w:t>
      </w:r>
      <w:r>
        <w:rPr>
          <w:rFonts w:ascii="Arial" w:hAnsi="Arial" w:cs="Arial"/>
          <w:color w:val="000000"/>
        </w:rPr>
        <w:t xml:space="preserve"> zahrnují krátkodobé expozice do 8 let na atmosférických stanicích na volné atmosféře i pod přístřeškem, a i na m</w:t>
      </w:r>
      <w:r w:rsidR="00FE19DD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stních kon</w:t>
      </w:r>
      <w:r w:rsidR="00FE19DD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>trukcích</w:t>
      </w:r>
      <w:r w:rsidR="00FE19DD">
        <w:rPr>
          <w:rFonts w:ascii="Arial" w:hAnsi="Arial" w:cs="Arial"/>
          <w:color w:val="000000"/>
        </w:rPr>
        <w:t xml:space="preserve"> v různých polohách OK – Obrázek </w:t>
      </w:r>
      <w:r w:rsidR="008E1EDB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>.</w:t>
      </w:r>
      <w:r w:rsidR="00AC4398">
        <w:rPr>
          <w:rFonts w:ascii="Arial" w:hAnsi="Arial" w:cs="Arial"/>
          <w:color w:val="000000"/>
        </w:rPr>
        <w:t xml:space="preserve"> Pro upřesnění vztahu je nutné databázi </w:t>
      </w:r>
      <w:proofErr w:type="spellStart"/>
      <w:r w:rsidR="00AC4398">
        <w:rPr>
          <w:rFonts w:ascii="Arial" w:hAnsi="Arial" w:cs="Arial"/>
          <w:color w:val="000000"/>
        </w:rPr>
        <w:t>doplni</w:t>
      </w:r>
      <w:proofErr w:type="spellEnd"/>
      <w:r w:rsidR="00AC4398">
        <w:rPr>
          <w:rFonts w:ascii="Arial" w:hAnsi="Arial" w:cs="Arial"/>
          <w:color w:val="000000"/>
        </w:rPr>
        <w:t xml:space="preserve"> o </w:t>
      </w:r>
      <w:proofErr w:type="spellStart"/>
      <w:r w:rsidR="00AC4398">
        <w:rPr>
          <w:rFonts w:ascii="Arial" w:hAnsi="Arial" w:cs="Arial"/>
          <w:color w:val="000000"/>
        </w:rPr>
        <w:t>hodncoení</w:t>
      </w:r>
      <w:proofErr w:type="spellEnd"/>
      <w:r w:rsidR="00AC4398">
        <w:rPr>
          <w:rFonts w:ascii="Arial" w:hAnsi="Arial" w:cs="Arial"/>
          <w:color w:val="000000"/>
        </w:rPr>
        <w:t xml:space="preserve"> velmi dlouhodobě exponovaných vzorků až 20 let, kdy by měly být tvorba patiny ustálená, a tedy i korozní rychlost. </w:t>
      </w:r>
    </w:p>
    <w:p w14:paraId="1519C627" w14:textId="3C2CAFAF" w:rsidR="00141AC7" w:rsidRDefault="00141AC7" w:rsidP="00B80E00">
      <w:pPr>
        <w:jc w:val="both"/>
        <w:rPr>
          <w:rFonts w:ascii="Arial" w:hAnsi="Arial" w:cs="Arial"/>
        </w:rPr>
      </w:pPr>
    </w:p>
    <w:p w14:paraId="0ECE4BB2" w14:textId="3B1FD9A4" w:rsidR="009C3EB9" w:rsidRDefault="009C3EB9" w:rsidP="009C3EB9">
      <w:pPr>
        <w:jc w:val="center"/>
        <w:rPr>
          <w:rFonts w:ascii="Arial" w:hAnsi="Arial" w:cs="Arial"/>
          <w:color w:val="000000"/>
        </w:rPr>
      </w:pPr>
      <w:r w:rsidRPr="00696D59">
        <w:rPr>
          <w:rFonts w:ascii="Arial" w:hAnsi="Arial"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3AB133" wp14:editId="35ACBA95">
                <wp:simplePos x="0" y="0"/>
                <wp:positionH relativeFrom="column">
                  <wp:posOffset>3218815</wp:posOffset>
                </wp:positionH>
                <wp:positionV relativeFrom="paragraph">
                  <wp:posOffset>1054735</wp:posOffset>
                </wp:positionV>
                <wp:extent cx="18415" cy="18415"/>
                <wp:effectExtent l="66040" t="64135" r="48895" b="50800"/>
                <wp:wrapNone/>
                <wp:docPr id="8" name="Rukopi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5F3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217.2pt;margin-top:46.8pt;width:72.5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">
                <v:imagedata r:id="rId19" o:title=""/>
                <o:lock v:ext="edit" rotation="t" verticies="t" shapetype="t"/>
              </v:shape>
            </w:pict>
          </mc:Fallback>
        </mc:AlternateContent>
      </w:r>
      <w:r w:rsidRPr="00696D59">
        <w:rPr>
          <w:rFonts w:ascii="Arial" w:hAnsi="Arial" w:cs="Arial"/>
          <w:noProof/>
        </w:rPr>
        <w:drawing>
          <wp:inline distT="0" distB="0" distL="0" distR="0" wp14:anchorId="3E7EC3CA" wp14:editId="11E1326C">
            <wp:extent cx="4572000" cy="2695575"/>
            <wp:effectExtent l="0" t="0" r="0" b="0"/>
            <wp:docPr id="9" name="Graf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FED2D83" w14:textId="301DD796" w:rsidR="00FE19DD" w:rsidRPr="00696D59" w:rsidRDefault="00FE19DD" w:rsidP="009C3EB9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Obrázek </w:t>
      </w:r>
      <w:r w:rsidR="008E1EDB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>: Vztah mezi tloušťkou vrstvy korozních produktů a korozním úbytkem</w:t>
      </w:r>
    </w:p>
    <w:p w14:paraId="195C8E5D" w14:textId="77777777" w:rsidR="009C3EB9" w:rsidRPr="00FE19DD" w:rsidRDefault="009C3EB9" w:rsidP="00B80E00">
      <w:pPr>
        <w:jc w:val="both"/>
        <w:rPr>
          <w:rFonts w:ascii="Arial" w:hAnsi="Arial" w:cs="Arial"/>
          <w:color w:val="000000" w:themeColor="text1"/>
        </w:rPr>
      </w:pPr>
    </w:p>
    <w:p w14:paraId="371FDF12" w14:textId="2AA93351" w:rsidR="00CE6936" w:rsidRPr="00FE19DD" w:rsidRDefault="003B4BCE" w:rsidP="00FE19DD">
      <w:pPr>
        <w:tabs>
          <w:tab w:val="num" w:pos="720"/>
        </w:tabs>
        <w:jc w:val="both"/>
        <w:rPr>
          <w:rFonts w:ascii="Arial" w:hAnsi="Arial" w:cs="Arial"/>
          <w:color w:val="000000" w:themeColor="text1"/>
        </w:rPr>
      </w:pPr>
      <w:r w:rsidRPr="00FE19DD">
        <w:rPr>
          <w:rFonts w:ascii="Arial" w:hAnsi="Arial" w:cs="Arial"/>
          <w:color w:val="000000" w:themeColor="text1"/>
        </w:rPr>
        <w:t>P</w:t>
      </w:r>
      <w:r w:rsidR="00CE6936" w:rsidRPr="00FE19DD">
        <w:rPr>
          <w:rFonts w:ascii="Arial" w:hAnsi="Arial" w:cs="Arial"/>
          <w:color w:val="000000" w:themeColor="text1"/>
        </w:rPr>
        <w:t>růměrná tloušťka ochranné, přilnavé patiny na dlouhodobě exponovaných konstrukcích (&gt; 25 let) je 175 μm</w:t>
      </w:r>
      <w:r w:rsidR="00AB15AC" w:rsidRPr="00FE19DD">
        <w:rPr>
          <w:rFonts w:ascii="Arial" w:hAnsi="Arial" w:cs="Arial"/>
          <w:color w:val="000000" w:themeColor="text1"/>
        </w:rPr>
        <w:t>. N</w:t>
      </w:r>
      <w:r w:rsidR="00CE6936" w:rsidRPr="00FE19DD">
        <w:rPr>
          <w:rFonts w:ascii="Arial" w:hAnsi="Arial" w:cs="Arial"/>
          <w:color w:val="000000" w:themeColor="text1"/>
        </w:rPr>
        <w:t>a mostních konstrukcích je tloušťka patiny ovlivněna pozicí (vertikální, horizontální), stupněm zakrytí a průsaky vody z</w:t>
      </w:r>
      <w:r w:rsidR="00FE19DD">
        <w:rPr>
          <w:rFonts w:ascii="Arial" w:hAnsi="Arial" w:cs="Arial"/>
          <w:color w:val="000000" w:themeColor="text1"/>
        </w:rPr>
        <w:t> </w:t>
      </w:r>
      <w:r w:rsidR="00CE6936" w:rsidRPr="00FE19DD">
        <w:rPr>
          <w:rFonts w:ascii="Arial" w:hAnsi="Arial" w:cs="Arial"/>
          <w:color w:val="000000" w:themeColor="text1"/>
        </w:rPr>
        <w:t>mostovky</w:t>
      </w:r>
      <w:r w:rsidR="00FE19DD">
        <w:rPr>
          <w:rFonts w:ascii="Arial" w:hAnsi="Arial" w:cs="Arial"/>
          <w:color w:val="000000" w:themeColor="text1"/>
        </w:rPr>
        <w:t xml:space="preserve">. </w:t>
      </w:r>
      <w:r w:rsidR="00AB15AC" w:rsidRPr="00FE19DD">
        <w:rPr>
          <w:rFonts w:ascii="Arial" w:hAnsi="Arial" w:cs="Arial"/>
          <w:color w:val="000000" w:themeColor="text1"/>
        </w:rPr>
        <w:t>T</w:t>
      </w:r>
      <w:r w:rsidR="00CE6936" w:rsidRPr="00FE19DD">
        <w:rPr>
          <w:rFonts w:ascii="Arial" w:hAnsi="Arial" w:cs="Arial"/>
          <w:color w:val="000000" w:themeColor="text1"/>
        </w:rPr>
        <w:t>loušťka nepřilnavé, částečně ochranné vrstvy korozních produktů byla od 350 do 600 μm</w:t>
      </w:r>
      <w:r w:rsidR="00AB15AC" w:rsidRPr="00FE19DD">
        <w:rPr>
          <w:rFonts w:ascii="Arial" w:hAnsi="Arial" w:cs="Arial"/>
          <w:color w:val="000000" w:themeColor="text1"/>
        </w:rPr>
        <w:t xml:space="preserve">. </w:t>
      </w:r>
      <w:r w:rsidR="008E1EDB">
        <w:rPr>
          <w:rFonts w:ascii="Arial" w:hAnsi="Arial" w:cs="Arial"/>
          <w:color w:val="000000" w:themeColor="text1"/>
        </w:rPr>
        <w:t xml:space="preserve">Na horních plochách dolních pásnic se často kumuluje spad z betonových </w:t>
      </w:r>
      <w:proofErr w:type="spellStart"/>
      <w:r w:rsidR="008E1EDB">
        <w:rPr>
          <w:rFonts w:ascii="Arial" w:hAnsi="Arial" w:cs="Arial"/>
          <w:color w:val="000000" w:themeColor="text1"/>
        </w:rPr>
        <w:t>povrhců</w:t>
      </w:r>
      <w:proofErr w:type="spellEnd"/>
      <w:r w:rsidR="008E1EDB">
        <w:rPr>
          <w:rFonts w:ascii="Arial" w:hAnsi="Arial" w:cs="Arial"/>
          <w:color w:val="000000" w:themeColor="text1"/>
        </w:rPr>
        <w:t xml:space="preserve"> mostů – Obrázek 7. Tento stav neovlivňuje korozní rychlost, ale projeví se ve vyšší tloušťce vrstvy korozních produktů na těchto plochách. </w:t>
      </w:r>
      <w:proofErr w:type="spellStart"/>
      <w:r w:rsidR="008E1EDB">
        <w:rPr>
          <w:rFonts w:ascii="Arial" w:hAnsi="Arial" w:cs="Arial"/>
          <w:color w:val="000000" w:themeColor="text1"/>
        </w:rPr>
        <w:t>Chemcikou</w:t>
      </w:r>
      <w:proofErr w:type="spellEnd"/>
      <w:r w:rsidR="008E1EDB">
        <w:rPr>
          <w:rFonts w:ascii="Arial" w:hAnsi="Arial" w:cs="Arial"/>
          <w:color w:val="000000" w:themeColor="text1"/>
        </w:rPr>
        <w:t xml:space="preserve"> analýzou byl prokázán výskyt vápníku i v relativně kompaktních vrstvách. </w:t>
      </w:r>
    </w:p>
    <w:p w14:paraId="4C360222" w14:textId="461A6CB8" w:rsidR="00CE6936" w:rsidRDefault="00CE6936" w:rsidP="00B80E00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5"/>
      </w:tblGrid>
      <w:tr w:rsidR="00FE19DD" w:rsidRPr="000A3D23" w14:paraId="6A27D495" w14:textId="77777777" w:rsidTr="000A3D23">
        <w:tc>
          <w:tcPr>
            <w:tcW w:w="4814" w:type="dxa"/>
          </w:tcPr>
          <w:p w14:paraId="17032E26" w14:textId="1018B397" w:rsidR="00FE19DD" w:rsidRPr="000A3D23" w:rsidRDefault="000A3D23" w:rsidP="000A3D23">
            <w:pPr>
              <w:spacing w:after="160"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0A3D2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C008F67" wp14:editId="4DC7AC24">
                  <wp:extent cx="2940857" cy="22098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56" cy="2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00E282A" w14:textId="6FA066B5" w:rsidR="00FE19DD" w:rsidRPr="000A3D23" w:rsidRDefault="000A3D23" w:rsidP="000A3D23">
            <w:pPr>
              <w:spacing w:after="160" w:line="259" w:lineRule="auto"/>
              <w:jc w:val="center"/>
              <w:rPr>
                <w:rFonts w:ascii="Arial" w:hAnsi="Arial" w:cs="Arial"/>
                <w:color w:val="000000"/>
              </w:rPr>
            </w:pPr>
            <w:r w:rsidRPr="000A3D23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7912DCE" wp14:editId="17972203">
                  <wp:extent cx="2971800" cy="2227097"/>
                  <wp:effectExtent l="0" t="0" r="0" b="1905"/>
                  <wp:docPr id="10" name="Picture 2" descr="P12704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13FDCE-FA40-41FA-A37A-2E228A0976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2" descr="P1270461">
                            <a:extLst>
                              <a:ext uri="{FF2B5EF4-FFF2-40B4-BE49-F238E27FC236}">
                                <a16:creationId xmlns:a16="http://schemas.microsoft.com/office/drawing/2014/main" id="{B013FDCE-FA40-41FA-A37A-2E228A0976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24" cy="22355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E3BBE" w14:textId="57CBB98E" w:rsidR="000A3D23" w:rsidRDefault="000A3D23" w:rsidP="000A3D23">
      <w:pPr>
        <w:jc w:val="center"/>
        <w:rPr>
          <w:rFonts w:ascii="Arial" w:hAnsi="Arial" w:cs="Arial"/>
          <w:color w:val="000000"/>
        </w:rPr>
      </w:pPr>
      <w:r w:rsidRPr="000A3D23">
        <w:rPr>
          <w:rFonts w:ascii="Arial" w:hAnsi="Arial" w:cs="Arial"/>
          <w:color w:val="000000"/>
        </w:rPr>
        <w:t xml:space="preserve">Obrázek </w:t>
      </w:r>
      <w:r w:rsidR="008E1EDB">
        <w:rPr>
          <w:rFonts w:ascii="Arial" w:hAnsi="Arial" w:cs="Arial"/>
          <w:color w:val="000000"/>
        </w:rPr>
        <w:t>7</w:t>
      </w:r>
      <w:r w:rsidRPr="000A3D23">
        <w:rPr>
          <w:rFonts w:ascii="Arial" w:hAnsi="Arial" w:cs="Arial"/>
          <w:color w:val="000000"/>
        </w:rPr>
        <w:t>: Kontaminace povr</w:t>
      </w:r>
      <w:r w:rsidR="008E1EDB">
        <w:rPr>
          <w:rFonts w:ascii="Arial" w:hAnsi="Arial" w:cs="Arial"/>
          <w:color w:val="000000"/>
        </w:rPr>
        <w:t>c</w:t>
      </w:r>
      <w:r w:rsidRPr="000A3D23">
        <w:rPr>
          <w:rFonts w:ascii="Arial" w:hAnsi="Arial" w:cs="Arial"/>
          <w:color w:val="000000"/>
        </w:rPr>
        <w:t>hu dolní pásnice spadem z</w:t>
      </w:r>
      <w:r>
        <w:rPr>
          <w:rFonts w:ascii="Arial" w:hAnsi="Arial" w:cs="Arial"/>
          <w:color w:val="000000"/>
        </w:rPr>
        <w:t> betonových částí mostu</w:t>
      </w:r>
    </w:p>
    <w:p w14:paraId="11AF5339" w14:textId="77777777" w:rsidR="0082494C" w:rsidRPr="000A3D23" w:rsidRDefault="0082494C" w:rsidP="000A3D23">
      <w:pPr>
        <w:jc w:val="center"/>
        <w:rPr>
          <w:rFonts w:ascii="Arial" w:hAnsi="Arial" w:cs="Arial"/>
          <w:color w:val="000000"/>
        </w:rPr>
      </w:pPr>
    </w:p>
    <w:p w14:paraId="3352997D" w14:textId="39B83D21" w:rsidR="00B80E00" w:rsidRPr="00A21DEC" w:rsidRDefault="00B80E00" w:rsidP="002336BE">
      <w:pPr>
        <w:rPr>
          <w:rFonts w:ascii="Arial" w:hAnsi="Arial" w:cs="Arial"/>
          <w:b/>
          <w:bCs/>
        </w:rPr>
      </w:pPr>
      <w:proofErr w:type="gramStart"/>
      <w:r w:rsidRPr="00A21DEC">
        <w:rPr>
          <w:rFonts w:ascii="Arial" w:hAnsi="Arial" w:cs="Arial"/>
          <w:b/>
          <w:bCs/>
        </w:rPr>
        <w:t>2.</w:t>
      </w:r>
      <w:r w:rsidR="00CA59E4">
        <w:rPr>
          <w:rFonts w:ascii="Arial" w:hAnsi="Arial" w:cs="Arial"/>
          <w:b/>
          <w:bCs/>
        </w:rPr>
        <w:t>5</w:t>
      </w:r>
      <w:r w:rsidRPr="00A21DEC">
        <w:rPr>
          <w:rFonts w:ascii="Arial" w:hAnsi="Arial" w:cs="Arial"/>
          <w:b/>
          <w:bCs/>
        </w:rPr>
        <w:t xml:space="preserve">  Mechanické</w:t>
      </w:r>
      <w:proofErr w:type="gramEnd"/>
      <w:r w:rsidRPr="00A21DEC">
        <w:rPr>
          <w:rFonts w:ascii="Arial" w:hAnsi="Arial" w:cs="Arial"/>
          <w:b/>
          <w:bCs/>
        </w:rPr>
        <w:t xml:space="preserve"> vlastnosti oceli</w:t>
      </w:r>
    </w:p>
    <w:p w14:paraId="55BCCA65" w14:textId="7CA7758F" w:rsidR="00C521C5" w:rsidRPr="00A21DEC" w:rsidRDefault="00977218" w:rsidP="00C521C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Mechanické vlastnosti oceli nelze stanovit nedestruktivně. K dispozici nejsou vzorky oceli z mostních </w:t>
      </w:r>
      <w:proofErr w:type="spellStart"/>
      <w:r>
        <w:rPr>
          <w:rFonts w:ascii="Arial" w:hAnsi="Arial" w:cs="Arial"/>
        </w:rPr>
        <w:t>ksontrukcí</w:t>
      </w:r>
      <w:proofErr w:type="spellEnd"/>
      <w:r>
        <w:rPr>
          <w:rFonts w:ascii="Arial" w:hAnsi="Arial" w:cs="Arial"/>
        </w:rPr>
        <w:t xml:space="preserve">, ale opakovaně bylo provedeno stanovení mechanických </w:t>
      </w:r>
      <w:proofErr w:type="spellStart"/>
      <w:r>
        <w:rPr>
          <w:rFonts w:ascii="Arial" w:hAnsi="Arial" w:cs="Arial"/>
        </w:rPr>
        <w:t>vlastnsotí</w:t>
      </w:r>
      <w:proofErr w:type="spellEnd"/>
      <w:r>
        <w:rPr>
          <w:rFonts w:ascii="Arial" w:hAnsi="Arial" w:cs="Arial"/>
        </w:rPr>
        <w:t xml:space="preserve"> z demontovaných příhradových stožárů VN po 30</w:t>
      </w:r>
      <w:r w:rsidR="00E71F09">
        <w:rPr>
          <w:rFonts w:ascii="Arial" w:hAnsi="Arial" w:cs="Arial"/>
        </w:rPr>
        <w:t xml:space="preserve"> letech expozice. Hodn</w:t>
      </w:r>
      <w:r w:rsidR="00AE2198">
        <w:rPr>
          <w:rFonts w:ascii="Arial" w:hAnsi="Arial" w:cs="Arial"/>
        </w:rPr>
        <w:t>o</w:t>
      </w:r>
      <w:r w:rsidR="00E71F09">
        <w:rPr>
          <w:rFonts w:ascii="Arial" w:hAnsi="Arial" w:cs="Arial"/>
        </w:rPr>
        <w:t>cení bylo provedeno na profilech a ple</w:t>
      </w:r>
      <w:r w:rsidR="00AE2198">
        <w:rPr>
          <w:rFonts w:ascii="Arial" w:hAnsi="Arial" w:cs="Arial"/>
        </w:rPr>
        <w:t>ší</w:t>
      </w:r>
      <w:r w:rsidR="00E71F09">
        <w:rPr>
          <w:rFonts w:ascii="Arial" w:hAnsi="Arial" w:cs="Arial"/>
        </w:rPr>
        <w:t xml:space="preserve">ch </w:t>
      </w:r>
      <w:r w:rsidR="00E71F09">
        <w:rPr>
          <w:rFonts w:ascii="Arial" w:hAnsi="Arial" w:cs="Arial"/>
        </w:rPr>
        <w:lastRenderedPageBreak/>
        <w:t xml:space="preserve">s tloušťkou 10 a 12 mm. </w:t>
      </w:r>
      <w:r w:rsidR="00E71F09" w:rsidRPr="006C2C44">
        <w:rPr>
          <w:rFonts w:ascii="Arial" w:hAnsi="Arial" w:cs="Arial"/>
          <w:bCs/>
        </w:rPr>
        <w:t>Tahové zkoušky byly provedeny podle ČSN EN ISO 6892</w:t>
      </w:r>
      <w:r w:rsidR="00E71F09">
        <w:rPr>
          <w:rFonts w:ascii="Arial" w:hAnsi="Arial" w:cs="Arial"/>
          <w:bCs/>
        </w:rPr>
        <w:t xml:space="preserve">-1. </w:t>
      </w:r>
      <w:r w:rsidR="00E71F09" w:rsidRPr="007F05B1">
        <w:rPr>
          <w:rFonts w:ascii="Arial" w:hAnsi="Arial" w:cs="Arial"/>
        </w:rPr>
        <w:t>Všechny tahové vzorky vykazují výraznou mez kluzu</w:t>
      </w:r>
      <w:r w:rsidR="00AE2198">
        <w:rPr>
          <w:rFonts w:ascii="Arial" w:hAnsi="Arial" w:cs="Arial"/>
        </w:rPr>
        <w:t xml:space="preserve"> – Obrázek </w:t>
      </w:r>
      <w:r w:rsidR="00FE19DD">
        <w:rPr>
          <w:rFonts w:ascii="Arial" w:hAnsi="Arial" w:cs="Arial"/>
        </w:rPr>
        <w:t>7</w:t>
      </w:r>
      <w:r w:rsidR="00E71F09" w:rsidRPr="007F05B1">
        <w:rPr>
          <w:rFonts w:ascii="Arial" w:hAnsi="Arial" w:cs="Arial"/>
        </w:rPr>
        <w:t>. Mez pevnosti a mez kluzu není ani u jednoho vzorku podkročena pod předepsanou normalizovanou hodnotu používaných pevnostních tříd ocelí 15 217, tak i 15</w:t>
      </w:r>
      <w:r w:rsidR="00E71F09">
        <w:rPr>
          <w:rFonts w:ascii="Arial" w:hAnsi="Arial" w:cs="Arial"/>
        </w:rPr>
        <w:t> </w:t>
      </w:r>
      <w:r w:rsidR="00E71F09" w:rsidRPr="007F05B1">
        <w:rPr>
          <w:rFonts w:ascii="Arial" w:hAnsi="Arial" w:cs="Arial"/>
        </w:rPr>
        <w:t>127.</w:t>
      </w:r>
      <w:r w:rsidR="00C521C5">
        <w:rPr>
          <w:rFonts w:ascii="Arial" w:hAnsi="Arial" w:cs="Arial"/>
        </w:rPr>
        <w:t xml:space="preserve"> </w:t>
      </w:r>
      <w:r w:rsidR="00C521C5" w:rsidRPr="00A21DEC">
        <w:rPr>
          <w:rFonts w:ascii="Arial" w:hAnsi="Arial" w:cs="Arial"/>
          <w:color w:val="000000" w:themeColor="text1"/>
        </w:rPr>
        <w:t>Dle ČSN EN 10025-5 pro plechy z materiálu S355 do tl</w:t>
      </w:r>
      <w:r w:rsidR="00A21DEC">
        <w:rPr>
          <w:rFonts w:ascii="Arial" w:hAnsi="Arial" w:cs="Arial"/>
          <w:color w:val="000000" w:themeColor="text1"/>
        </w:rPr>
        <w:t>oušťky</w:t>
      </w:r>
      <w:r w:rsidR="00C521C5" w:rsidRPr="00A21DEC">
        <w:rPr>
          <w:rFonts w:ascii="Arial" w:hAnsi="Arial" w:cs="Arial"/>
          <w:color w:val="000000" w:themeColor="text1"/>
        </w:rPr>
        <w:t xml:space="preserve"> 40mm</w:t>
      </w:r>
      <w:r w:rsidR="00A21DEC">
        <w:rPr>
          <w:rFonts w:ascii="Arial" w:hAnsi="Arial" w:cs="Arial"/>
          <w:color w:val="000000" w:themeColor="text1"/>
        </w:rPr>
        <w:t xml:space="preserve"> platí hodnoty </w:t>
      </w:r>
      <w:proofErr w:type="spellStart"/>
      <w:r w:rsidR="00C521C5" w:rsidRPr="00A21DEC">
        <w:rPr>
          <w:rFonts w:ascii="Arial" w:hAnsi="Arial" w:cs="Arial"/>
          <w:color w:val="000000" w:themeColor="text1"/>
        </w:rPr>
        <w:t>R</w:t>
      </w:r>
      <w:r w:rsidR="00C521C5" w:rsidRPr="00A21DEC">
        <w:rPr>
          <w:rFonts w:ascii="Arial" w:hAnsi="Arial" w:cs="Arial"/>
          <w:color w:val="000000" w:themeColor="text1"/>
          <w:vertAlign w:val="subscript"/>
        </w:rPr>
        <w:t>emin</w:t>
      </w:r>
      <w:proofErr w:type="spellEnd"/>
      <w:r w:rsidR="00C521C5" w:rsidRPr="00A21DEC">
        <w:rPr>
          <w:rFonts w:ascii="Arial" w:hAnsi="Arial" w:cs="Arial"/>
          <w:color w:val="000000" w:themeColor="text1"/>
        </w:rPr>
        <w:t xml:space="preserve"> = 345MPa</w:t>
      </w:r>
      <w:r w:rsidR="00A21DEC" w:rsidRPr="00A21DEC">
        <w:rPr>
          <w:rFonts w:ascii="Arial" w:hAnsi="Arial" w:cs="Arial"/>
          <w:color w:val="000000" w:themeColor="text1"/>
        </w:rPr>
        <w:t xml:space="preserve">, </w:t>
      </w:r>
      <w:proofErr w:type="spellStart"/>
      <w:r w:rsidR="00C521C5" w:rsidRPr="00A21DEC">
        <w:rPr>
          <w:rFonts w:ascii="Arial" w:hAnsi="Arial" w:cs="Arial"/>
          <w:color w:val="000000" w:themeColor="text1"/>
        </w:rPr>
        <w:t>R</w:t>
      </w:r>
      <w:r w:rsidR="00C521C5" w:rsidRPr="00A21DEC">
        <w:rPr>
          <w:rFonts w:ascii="Arial" w:hAnsi="Arial" w:cs="Arial"/>
          <w:color w:val="000000" w:themeColor="text1"/>
          <w:vertAlign w:val="subscript"/>
        </w:rPr>
        <w:t>m</w:t>
      </w:r>
      <w:proofErr w:type="spellEnd"/>
      <w:r w:rsidR="00C521C5" w:rsidRPr="00A21DEC">
        <w:rPr>
          <w:rFonts w:ascii="Arial" w:hAnsi="Arial" w:cs="Arial"/>
          <w:color w:val="000000" w:themeColor="text1"/>
        </w:rPr>
        <w:t xml:space="preserve"> = 470</w:t>
      </w:r>
      <w:r w:rsidR="00C521C5" w:rsidRPr="00A21DEC">
        <w:rPr>
          <w:rFonts w:ascii="Arial" w:hAnsi="Arial" w:cs="Arial"/>
          <w:color w:val="000000" w:themeColor="text1"/>
        </w:rPr>
        <w:sym w:font="Symbol" w:char="F0B8"/>
      </w:r>
      <w:r w:rsidR="00C521C5" w:rsidRPr="00A21DEC">
        <w:rPr>
          <w:rFonts w:ascii="Arial" w:hAnsi="Arial" w:cs="Arial"/>
          <w:color w:val="000000" w:themeColor="text1"/>
        </w:rPr>
        <w:t>630</w:t>
      </w:r>
      <w:proofErr w:type="gramStart"/>
      <w:r w:rsidR="00C521C5" w:rsidRPr="00A21DEC">
        <w:rPr>
          <w:rFonts w:ascii="Arial" w:hAnsi="Arial" w:cs="Arial"/>
          <w:color w:val="000000" w:themeColor="text1"/>
        </w:rPr>
        <w:t xml:space="preserve">MPa </w:t>
      </w:r>
      <w:r w:rsidR="00A21DEC" w:rsidRPr="00A21DEC">
        <w:rPr>
          <w:rFonts w:ascii="Arial" w:hAnsi="Arial" w:cs="Arial"/>
          <w:color w:val="000000" w:themeColor="text1"/>
        </w:rPr>
        <w:t xml:space="preserve"> a</w:t>
      </w:r>
      <w:proofErr w:type="gramEnd"/>
      <w:r w:rsidR="00A21DEC" w:rsidRPr="00A21DEC">
        <w:rPr>
          <w:rFonts w:ascii="Arial" w:hAnsi="Arial" w:cs="Arial"/>
          <w:color w:val="000000" w:themeColor="text1"/>
        </w:rPr>
        <w:t xml:space="preserve"> </w:t>
      </w:r>
      <w:r w:rsidR="00C521C5" w:rsidRPr="00A21DEC">
        <w:rPr>
          <w:rFonts w:ascii="Arial" w:hAnsi="Arial" w:cs="Arial"/>
          <w:color w:val="000000" w:themeColor="text1"/>
        </w:rPr>
        <w:t>A</w:t>
      </w:r>
      <w:r w:rsidR="00C521C5" w:rsidRPr="00A21DEC">
        <w:rPr>
          <w:rFonts w:ascii="Arial" w:hAnsi="Arial" w:cs="Arial"/>
          <w:color w:val="000000" w:themeColor="text1"/>
          <w:vertAlign w:val="subscript"/>
        </w:rPr>
        <w:t>5</w:t>
      </w:r>
      <w:r w:rsidR="00C521C5" w:rsidRPr="00A21DEC">
        <w:rPr>
          <w:rFonts w:ascii="Arial" w:hAnsi="Arial" w:cs="Arial"/>
          <w:color w:val="000000" w:themeColor="text1"/>
        </w:rPr>
        <w:t xml:space="preserve"> = 20%</w:t>
      </w:r>
      <w:r w:rsidR="00A21DEC" w:rsidRPr="00A21DEC">
        <w:rPr>
          <w:rFonts w:ascii="Arial" w:hAnsi="Arial" w:cs="Arial"/>
          <w:color w:val="000000" w:themeColor="text1"/>
        </w:rPr>
        <w:t>.</w:t>
      </w:r>
    </w:p>
    <w:p w14:paraId="08395FDC" w14:textId="1C1F3AB1" w:rsidR="00E71F09" w:rsidRDefault="00E71F09" w:rsidP="00977218">
      <w:pPr>
        <w:jc w:val="both"/>
        <w:rPr>
          <w:rFonts w:ascii="Arial" w:hAnsi="Arial" w:cs="Arial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4811"/>
      </w:tblGrid>
      <w:tr w:rsidR="00E71F09" w14:paraId="475B57EF" w14:textId="77777777" w:rsidTr="00744F95">
        <w:tc>
          <w:tcPr>
            <w:tcW w:w="2605" w:type="pct"/>
          </w:tcPr>
          <w:p w14:paraId="55B3DE20" w14:textId="0A870882" w:rsidR="00E71F09" w:rsidRDefault="00744F95" w:rsidP="00F0623F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AE2198">
              <w:rPr>
                <w:rFonts w:ascii="Arial" w:hAnsi="Arial" w:cs="Arial"/>
                <w:noProof/>
              </w:rPr>
              <w:drawing>
                <wp:inline distT="0" distB="0" distL="0" distR="0" wp14:anchorId="795E1666" wp14:editId="64BDA905">
                  <wp:extent cx="2965938" cy="1751167"/>
                  <wp:effectExtent l="0" t="0" r="6350" b="1905"/>
                  <wp:docPr id="177" name="Obráze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" t="12287" r="2230" b="1963"/>
                          <a:stretch/>
                        </pic:blipFill>
                        <pic:spPr bwMode="auto">
                          <a:xfrm>
                            <a:off x="0" y="0"/>
                            <a:ext cx="3000299" cy="1771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</w:tcPr>
          <w:p w14:paraId="705D538E" w14:textId="21CA47E2" w:rsidR="00E71F09" w:rsidRDefault="00744F95" w:rsidP="00F0623F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AE2198">
              <w:rPr>
                <w:rFonts w:ascii="Arial" w:hAnsi="Arial" w:cs="Arial"/>
                <w:noProof/>
              </w:rPr>
              <w:drawing>
                <wp:inline distT="0" distB="0" distL="0" distR="0" wp14:anchorId="68345CA6" wp14:editId="56744CB9">
                  <wp:extent cx="2960647" cy="1798732"/>
                  <wp:effectExtent l="0" t="0" r="0" b="0"/>
                  <wp:docPr id="178" name="Obráze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" t="7148" r="2133"/>
                          <a:stretch/>
                        </pic:blipFill>
                        <pic:spPr bwMode="auto">
                          <a:xfrm>
                            <a:off x="0" y="0"/>
                            <a:ext cx="2983875" cy="1812844"/>
                          </a:xfrm>
                          <a:prstGeom prst="rect">
                            <a:avLst/>
                          </a:prstGeom>
                          <a:ln w="317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B4704" w14:textId="5B9CC154" w:rsidR="00E71F09" w:rsidRDefault="00744F95" w:rsidP="00AE21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Obrázek </w:t>
      </w:r>
      <w:r w:rsidR="00FE19DD">
        <w:rPr>
          <w:rFonts w:ascii="Arial" w:hAnsi="Arial" w:cs="Arial"/>
        </w:rPr>
        <w:t>7</w:t>
      </w:r>
      <w:r w:rsidR="00AE2198">
        <w:rPr>
          <w:rFonts w:ascii="Arial" w:hAnsi="Arial" w:cs="Arial"/>
        </w:rPr>
        <w:t>: Tahová zkouška profilu a plechu z patinující oceli po 30 letech expozice</w:t>
      </w:r>
    </w:p>
    <w:p w14:paraId="5B29000C" w14:textId="39C46751" w:rsidR="00B80E00" w:rsidRDefault="00B80E00" w:rsidP="002336BE">
      <w:pPr>
        <w:rPr>
          <w:rFonts w:ascii="Arial" w:hAnsi="Arial"/>
          <w:color w:val="7F7F7F" w:themeColor="text1" w:themeTint="80"/>
        </w:rPr>
      </w:pPr>
    </w:p>
    <w:p w14:paraId="61F0B644" w14:textId="1478422D" w:rsidR="008C2BB7" w:rsidRDefault="00744F95" w:rsidP="008C2BB7">
      <w:pPr>
        <w:jc w:val="both"/>
        <w:rPr>
          <w:rFonts w:ascii="Arial" w:hAnsi="Arial" w:cs="Arial"/>
        </w:rPr>
      </w:pPr>
      <w:r w:rsidRPr="00C13977">
        <w:rPr>
          <w:rFonts w:ascii="Arial" w:hAnsi="Arial" w:cs="Arial"/>
          <w:bCs/>
        </w:rPr>
        <w:t>Na vzorcích byly provedeny zkoušky vrubové houževnatosti podle ČSN ISO 148</w:t>
      </w:r>
      <w:r>
        <w:rPr>
          <w:rFonts w:ascii="Arial" w:hAnsi="Arial" w:cs="Arial"/>
          <w:bCs/>
        </w:rPr>
        <w:t xml:space="preserve">. </w:t>
      </w:r>
      <w:r w:rsidR="008C2BB7" w:rsidRPr="0073319E">
        <w:rPr>
          <w:rFonts w:ascii="Arial" w:hAnsi="Arial" w:cs="Arial"/>
        </w:rPr>
        <w:t>N</w:t>
      </w:r>
      <w:r w:rsidR="008C2BB7">
        <w:rPr>
          <w:rFonts w:ascii="Arial" w:hAnsi="Arial" w:cs="Arial"/>
        </w:rPr>
        <w:t>ízko</w:t>
      </w:r>
      <w:r w:rsidR="008C2BB7" w:rsidRPr="0073319E">
        <w:rPr>
          <w:rFonts w:ascii="Arial" w:hAnsi="Arial" w:cs="Arial"/>
        </w:rPr>
        <w:t xml:space="preserve">legované oceli podle ČSN EN 10025-2 jsou dodávány v jakostních stupních JR, J0, J2 a K2. Minimální hodnota nárazové práce </w:t>
      </w:r>
      <w:proofErr w:type="gramStart"/>
      <w:r w:rsidR="008C2BB7" w:rsidRPr="0073319E">
        <w:rPr>
          <w:rFonts w:ascii="Arial" w:hAnsi="Arial" w:cs="Arial"/>
        </w:rPr>
        <w:t>27J</w:t>
      </w:r>
      <w:proofErr w:type="gramEnd"/>
      <w:r w:rsidR="008C2BB7" w:rsidRPr="0073319E">
        <w:rPr>
          <w:rFonts w:ascii="Arial" w:hAnsi="Arial" w:cs="Arial"/>
        </w:rPr>
        <w:t xml:space="preserve"> resp. 40J platí pro tloušťky materiálu od 10 do 150 mm</w:t>
      </w:r>
      <w:r w:rsidR="008C2BB7">
        <w:rPr>
          <w:rFonts w:ascii="Arial" w:hAnsi="Arial" w:cs="Arial"/>
        </w:rPr>
        <w:t>, jako jsou hodnocené plechy ze stožárů (5 až 12 mm). V</w:t>
      </w:r>
      <w:r w:rsidR="008C2BB7" w:rsidRPr="007F05B1">
        <w:rPr>
          <w:rFonts w:ascii="Arial" w:hAnsi="Arial" w:cs="Arial"/>
        </w:rPr>
        <w:t>rubová houževnatost</w:t>
      </w:r>
      <w:r w:rsidR="008C2BB7">
        <w:rPr>
          <w:rFonts w:ascii="Arial" w:hAnsi="Arial" w:cs="Arial"/>
        </w:rPr>
        <w:t xml:space="preserve"> byla vypočtena 44 </w:t>
      </w:r>
      <w:r w:rsidR="008C2BB7" w:rsidRPr="00F56038">
        <w:rPr>
          <w:rFonts w:ascii="Arial" w:hAnsi="Arial" w:cs="Arial"/>
        </w:rPr>
        <w:t>J/cm</w:t>
      </w:r>
      <w:r w:rsidR="008C2BB7" w:rsidRPr="00F56038">
        <w:rPr>
          <w:rFonts w:ascii="Arial" w:hAnsi="Arial" w:cs="Arial"/>
          <w:vertAlign w:val="superscript"/>
        </w:rPr>
        <w:t>2</w:t>
      </w:r>
      <w:r w:rsidR="008C2BB7">
        <w:rPr>
          <w:rFonts w:ascii="Arial" w:hAnsi="Arial" w:cs="Arial"/>
          <w:vertAlign w:val="superscript"/>
        </w:rPr>
        <w:t xml:space="preserve"> </w:t>
      </w:r>
      <w:r w:rsidR="008C2BB7">
        <w:rPr>
          <w:rFonts w:ascii="Arial" w:hAnsi="Arial" w:cs="Arial"/>
        </w:rPr>
        <w:t xml:space="preserve">pro profil a 91 </w:t>
      </w:r>
      <w:r w:rsidR="008C2BB7" w:rsidRPr="00F56038">
        <w:rPr>
          <w:rFonts w:ascii="Arial" w:hAnsi="Arial" w:cs="Arial"/>
        </w:rPr>
        <w:t>J/cm</w:t>
      </w:r>
      <w:r w:rsidR="008C2BB7" w:rsidRPr="00F56038">
        <w:rPr>
          <w:rFonts w:ascii="Arial" w:hAnsi="Arial" w:cs="Arial"/>
          <w:vertAlign w:val="superscript"/>
        </w:rPr>
        <w:t>2</w:t>
      </w:r>
      <w:r w:rsidR="008C2BB7">
        <w:rPr>
          <w:rFonts w:ascii="Arial" w:hAnsi="Arial" w:cs="Arial"/>
          <w:vertAlign w:val="superscript"/>
        </w:rPr>
        <w:t xml:space="preserve"> </w:t>
      </w:r>
      <w:r w:rsidR="008C2BB7">
        <w:rPr>
          <w:rFonts w:ascii="Arial" w:hAnsi="Arial" w:cs="Arial"/>
        </w:rPr>
        <w:t>pro plech.</w:t>
      </w:r>
    </w:p>
    <w:p w14:paraId="648F678D" w14:textId="77777777" w:rsidR="00790BD5" w:rsidRPr="008C2BB7" w:rsidRDefault="00790BD5" w:rsidP="008C2BB7">
      <w:pPr>
        <w:jc w:val="both"/>
        <w:rPr>
          <w:rFonts w:ascii="Arial" w:hAnsi="Arial" w:cs="Arial"/>
        </w:rPr>
      </w:pPr>
    </w:p>
    <w:p w14:paraId="15EA1628" w14:textId="77777777" w:rsidR="000368B6" w:rsidRDefault="00071C3A" w:rsidP="0005579F">
      <w:pPr>
        <w:spacing w:before="80" w:after="0" w:line="240" w:lineRule="auto"/>
        <w:jc w:val="both"/>
        <w:rPr>
          <w:rFonts w:ascii="Arial" w:hAnsi="Arial" w:cs="Arial"/>
          <w:bCs/>
          <w:color w:val="000000" w:themeColor="text1"/>
        </w:rPr>
      </w:pPr>
      <w:r w:rsidRPr="00530F0F">
        <w:rPr>
          <w:rFonts w:ascii="Arial" w:eastAsia="Cambria" w:hAnsi="Arial" w:cstheme="majorBidi"/>
          <w:b/>
          <w:color w:val="4292C5"/>
          <w:sz w:val="32"/>
          <w:szCs w:val="26"/>
        </w:rPr>
        <w:t>ZÁVĚR</w:t>
      </w:r>
      <w:r w:rsidRPr="002336BE">
        <w:rPr>
          <w:rFonts w:ascii="Arial" w:hAnsi="Arial"/>
          <w:color w:val="7F7F7F" w:themeColor="text1" w:themeTint="80"/>
        </w:rPr>
        <w:br/>
      </w:r>
      <w:r w:rsidRPr="002336BE">
        <w:rPr>
          <w:rFonts w:ascii="Arial" w:hAnsi="Arial"/>
          <w:color w:val="7F7F7F" w:themeColor="text1" w:themeTint="80"/>
        </w:rPr>
        <w:br/>
      </w:r>
      <w:r w:rsidR="00551B46" w:rsidRPr="0005579F">
        <w:rPr>
          <w:rFonts w:ascii="Arial" w:hAnsi="Arial" w:cs="Arial"/>
          <w:bCs/>
          <w:color w:val="000000" w:themeColor="text1"/>
        </w:rPr>
        <w:t>Při dodržení zásad vhodného dispozičního a konstrukčního řešení lze bez obav navrhovat konstrukce z patinujících ocelí.</w:t>
      </w:r>
      <w:r w:rsidR="00551B46">
        <w:rPr>
          <w:rFonts w:ascii="Arial" w:hAnsi="Arial" w:cs="Arial"/>
          <w:bCs/>
          <w:color w:val="000000" w:themeColor="text1"/>
        </w:rPr>
        <w:t xml:space="preserve"> Mostní </w:t>
      </w:r>
      <w:proofErr w:type="spellStart"/>
      <w:r w:rsidR="00551B46">
        <w:rPr>
          <w:rFonts w:ascii="Arial" w:hAnsi="Arial" w:cs="Arial"/>
          <w:bCs/>
          <w:color w:val="000000" w:themeColor="text1"/>
        </w:rPr>
        <w:t>kosntrukce</w:t>
      </w:r>
      <w:proofErr w:type="spellEnd"/>
      <w:r w:rsidR="00551B46">
        <w:rPr>
          <w:rFonts w:ascii="Arial" w:hAnsi="Arial" w:cs="Arial"/>
          <w:bCs/>
          <w:color w:val="000000" w:themeColor="text1"/>
        </w:rPr>
        <w:t xml:space="preserve"> z patinující oceli postavené v</w:t>
      </w:r>
      <w:r w:rsidR="00B33784">
        <w:rPr>
          <w:rFonts w:ascii="Arial" w:hAnsi="Arial" w:cs="Arial"/>
          <w:bCs/>
          <w:color w:val="000000" w:themeColor="text1"/>
        </w:rPr>
        <w:t> </w:t>
      </w:r>
      <w:r w:rsidR="00551B46">
        <w:rPr>
          <w:rFonts w:ascii="Arial" w:hAnsi="Arial" w:cs="Arial"/>
          <w:bCs/>
          <w:color w:val="000000" w:themeColor="text1"/>
        </w:rPr>
        <w:t>ČR</w:t>
      </w:r>
      <w:r w:rsidR="00B33784">
        <w:rPr>
          <w:rFonts w:ascii="Arial" w:hAnsi="Arial" w:cs="Arial"/>
          <w:bCs/>
          <w:color w:val="000000" w:themeColor="text1"/>
        </w:rPr>
        <w:t xml:space="preserve"> </w:t>
      </w:r>
      <w:proofErr w:type="spellStart"/>
      <w:r w:rsidR="00B33784">
        <w:rPr>
          <w:rFonts w:ascii="Arial" w:hAnsi="Arial" w:cs="Arial"/>
          <w:bCs/>
          <w:color w:val="000000" w:themeColor="text1"/>
        </w:rPr>
        <w:t>a´T</w:t>
      </w:r>
      <w:proofErr w:type="spellEnd"/>
      <w:r w:rsidR="00B33784">
        <w:rPr>
          <w:rFonts w:ascii="Arial" w:hAnsi="Arial" w:cs="Arial"/>
          <w:bCs/>
          <w:color w:val="000000" w:themeColor="text1"/>
        </w:rPr>
        <w:t xml:space="preserve"> již v 7 letech nebo nově po r. 2000,</w:t>
      </w:r>
      <w:r w:rsidR="00551B46">
        <w:rPr>
          <w:rFonts w:ascii="Arial" w:hAnsi="Arial" w:cs="Arial"/>
          <w:bCs/>
          <w:color w:val="000000" w:themeColor="text1"/>
        </w:rPr>
        <w:t xml:space="preserve"> ojediněle vykazují nebo vykazovaly defekty, většinou vyplývající z konstrukčního řešení nebo zanedbání údržby. Po odstranění příčin těchto defektů jsou mosty dále v provozu bez snížení jejich předpokládané životnosti. </w:t>
      </w:r>
    </w:p>
    <w:p w14:paraId="5266410A" w14:textId="34B28F0E" w:rsidR="0005579F" w:rsidRPr="0005579F" w:rsidRDefault="000368B6" w:rsidP="0005579F">
      <w:pPr>
        <w:spacing w:before="80" w:after="0" w:line="240" w:lineRule="auto"/>
        <w:jc w:val="both"/>
        <w:rPr>
          <w:rFonts w:ascii="Arial" w:hAnsi="Arial" w:cs="Arial"/>
          <w:bCs/>
          <w:color w:val="000000" w:themeColor="text1"/>
        </w:rPr>
      </w:pPr>
      <w:proofErr w:type="spellStart"/>
      <w:r>
        <w:rPr>
          <w:rFonts w:ascii="Arial" w:hAnsi="Arial" w:cs="Arial"/>
          <w:bCs/>
          <w:color w:val="000000" w:themeColor="text1"/>
        </w:rPr>
        <w:t>Mechnaické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vlastnosti patinujících ocelí se s dobou expozice nemění. Zjištěné maximální korozní úbytky na plochách s vyšším korozním napadením odpovídají předpokládaným hodnotám. </w:t>
      </w:r>
      <w:r w:rsidR="00C144EB">
        <w:rPr>
          <w:rFonts w:ascii="Arial" w:hAnsi="Arial" w:cs="Arial"/>
          <w:bCs/>
          <w:color w:val="000000" w:themeColor="text1"/>
        </w:rPr>
        <w:t xml:space="preserve">Na žádné z mostních konstrukcí nedošlo ke snížení jejich životnosti. V důsledku snížení znečištění ovzduší oxidem siřičitým se od 70 letech výrazně snížil </w:t>
      </w:r>
      <w:proofErr w:type="spellStart"/>
      <w:r w:rsidR="00C144EB">
        <w:rPr>
          <w:rFonts w:ascii="Arial" w:hAnsi="Arial" w:cs="Arial"/>
          <w:bCs/>
          <w:color w:val="000000" w:themeColor="text1"/>
        </w:rPr>
        <w:t>stupeˇkorozní</w:t>
      </w:r>
      <w:proofErr w:type="spellEnd"/>
      <w:r w:rsidR="00C144EB">
        <w:rPr>
          <w:rFonts w:ascii="Arial" w:hAnsi="Arial" w:cs="Arial"/>
          <w:bCs/>
          <w:color w:val="000000" w:themeColor="text1"/>
        </w:rPr>
        <w:t xml:space="preserve"> agresivity atmosféry v ČR z C4 na C2 a toto se projevuje i na dlouhodobě existujících mostních konstrukcích. Zvýšený vliv depozice chloridů byl zjištěn jen v ojedinělých případech mostních konstrukcích překonávajících dopravní komunikaci s </w:t>
      </w:r>
      <w:proofErr w:type="spellStart"/>
      <w:r w:rsidR="00C144EB">
        <w:rPr>
          <w:rFonts w:ascii="Arial" w:hAnsi="Arial" w:cs="Arial"/>
          <w:bCs/>
          <w:color w:val="000000" w:themeColor="text1"/>
        </w:rPr>
        <w:t>vylmi</w:t>
      </w:r>
      <w:proofErr w:type="spellEnd"/>
      <w:r w:rsidR="00C144EB">
        <w:rPr>
          <w:rFonts w:ascii="Arial" w:hAnsi="Arial" w:cs="Arial"/>
          <w:bCs/>
          <w:color w:val="000000" w:themeColor="text1"/>
        </w:rPr>
        <w:t xml:space="preserve"> intenzivní dopravou. </w:t>
      </w:r>
      <w:r w:rsidR="00551B46">
        <w:rPr>
          <w:rFonts w:ascii="Arial" w:hAnsi="Arial" w:cs="Arial"/>
          <w:bCs/>
          <w:color w:val="000000" w:themeColor="text1"/>
        </w:rPr>
        <w:t xml:space="preserve"> </w:t>
      </w:r>
    </w:p>
    <w:p w14:paraId="727DD6D3" w14:textId="5A56E82F" w:rsidR="006636E4" w:rsidRDefault="0005579F" w:rsidP="00790BD5">
      <w:pPr>
        <w:spacing w:before="80" w:after="0" w:line="240" w:lineRule="auto"/>
        <w:jc w:val="both"/>
        <w:rPr>
          <w:rFonts w:ascii="Arial" w:hAnsi="Arial" w:cs="Arial"/>
          <w:color w:val="000000" w:themeColor="text1"/>
        </w:rPr>
      </w:pPr>
      <w:r w:rsidRPr="0005579F">
        <w:rPr>
          <w:rFonts w:ascii="Arial" w:hAnsi="Arial" w:cs="Arial"/>
          <w:color w:val="000000" w:themeColor="text1"/>
        </w:rPr>
        <w:t>Majitelé a provozovatelé mostů často podceňují nebo zcela zanedbávají potřebnou kontrolu a údržbu.</w:t>
      </w:r>
      <w:r w:rsidR="00B33784">
        <w:rPr>
          <w:rFonts w:ascii="Arial" w:hAnsi="Arial" w:cs="Arial"/>
          <w:color w:val="000000" w:themeColor="text1"/>
        </w:rPr>
        <w:t xml:space="preserve"> </w:t>
      </w:r>
      <w:r w:rsidR="00801603">
        <w:rPr>
          <w:rFonts w:ascii="Arial" w:hAnsi="Arial" w:cs="Arial"/>
          <w:color w:val="000000" w:themeColor="text1"/>
        </w:rPr>
        <w:t>Ale i při vzniku poruchy a zvýšení korozního namáhání povrchu OK v důsledku zatékání je tato porucha rychle identifikována a po jejím odstranění není nutná žádná zásadní oprava OK.</w:t>
      </w:r>
    </w:p>
    <w:p w14:paraId="53162AE4" w14:textId="4126DC8F" w:rsidR="00790BD5" w:rsidRDefault="00790BD5" w:rsidP="00790BD5">
      <w:pPr>
        <w:spacing w:before="80" w:after="0" w:line="240" w:lineRule="auto"/>
        <w:jc w:val="both"/>
        <w:rPr>
          <w:rFonts w:ascii="Arial" w:hAnsi="Arial" w:cs="Arial"/>
          <w:color w:val="000000" w:themeColor="text1"/>
        </w:rPr>
      </w:pPr>
    </w:p>
    <w:p w14:paraId="0AE84271" w14:textId="0B4994D0" w:rsidR="00C144EB" w:rsidRDefault="00C144EB" w:rsidP="00790BD5">
      <w:pPr>
        <w:spacing w:before="80" w:after="0" w:line="240" w:lineRule="auto"/>
        <w:jc w:val="both"/>
        <w:rPr>
          <w:rFonts w:ascii="Arial" w:hAnsi="Arial" w:cs="Arial"/>
          <w:color w:val="000000" w:themeColor="text1"/>
        </w:rPr>
      </w:pPr>
    </w:p>
    <w:p w14:paraId="20DEA60A" w14:textId="77777777" w:rsidR="00C144EB" w:rsidRPr="00790BD5" w:rsidRDefault="00C144EB" w:rsidP="00790BD5">
      <w:pPr>
        <w:spacing w:before="80" w:after="0" w:line="240" w:lineRule="auto"/>
        <w:jc w:val="both"/>
        <w:rPr>
          <w:rFonts w:ascii="Arial" w:hAnsi="Arial" w:cs="Arial"/>
          <w:color w:val="000000" w:themeColor="text1"/>
        </w:rPr>
      </w:pPr>
    </w:p>
    <w:p w14:paraId="0C0FF86F" w14:textId="1B1E95D2" w:rsidR="006636E4" w:rsidRPr="0005579F" w:rsidRDefault="00B825C1" w:rsidP="00071C3A">
      <w:p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rPr>
          <w:rFonts w:ascii="Arial" w:hAnsi="Arial"/>
          <w:b/>
          <w:bCs/>
          <w:color w:val="000000" w:themeColor="text1"/>
        </w:rPr>
      </w:pPr>
      <w:r w:rsidRPr="0005579F">
        <w:rPr>
          <w:rFonts w:ascii="Arial" w:hAnsi="Arial"/>
          <w:b/>
          <w:bCs/>
          <w:color w:val="000000" w:themeColor="text1"/>
        </w:rPr>
        <w:lastRenderedPageBreak/>
        <w:t>Literatura</w:t>
      </w:r>
    </w:p>
    <w:p w14:paraId="087B430D" w14:textId="77777777" w:rsidR="0005579F" w:rsidRPr="005C710E" w:rsidRDefault="0005579F" w:rsidP="0005579F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iCs/>
          <w:color w:val="000000" w:themeColor="text1"/>
        </w:rPr>
      </w:pPr>
      <w:proofErr w:type="spellStart"/>
      <w:r w:rsidRPr="005C710E">
        <w:rPr>
          <w:rFonts w:ascii="Arial" w:hAnsi="Arial" w:cs="Arial"/>
          <w:color w:val="000000" w:themeColor="text1"/>
        </w:rPr>
        <w:t>European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design </w:t>
      </w:r>
      <w:proofErr w:type="spellStart"/>
      <w:r w:rsidRPr="005C710E">
        <w:rPr>
          <w:rFonts w:ascii="Arial" w:hAnsi="Arial" w:cs="Arial"/>
          <w:color w:val="000000" w:themeColor="text1"/>
        </w:rPr>
        <w:t>guide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for </w:t>
      </w:r>
      <w:proofErr w:type="spellStart"/>
      <w:r w:rsidRPr="005C710E">
        <w:rPr>
          <w:rFonts w:ascii="Arial" w:hAnsi="Arial" w:cs="Arial"/>
          <w:color w:val="000000" w:themeColor="text1"/>
        </w:rPr>
        <w:t>the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use of </w:t>
      </w:r>
      <w:proofErr w:type="spellStart"/>
      <w:r w:rsidRPr="005C710E">
        <w:rPr>
          <w:rFonts w:ascii="Arial" w:hAnsi="Arial" w:cs="Arial"/>
          <w:color w:val="000000" w:themeColor="text1"/>
        </w:rPr>
        <w:t>weathering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5C710E">
        <w:rPr>
          <w:rFonts w:ascii="Arial" w:hAnsi="Arial" w:cs="Arial"/>
          <w:color w:val="000000" w:themeColor="text1"/>
        </w:rPr>
        <w:t>steel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in </w:t>
      </w:r>
      <w:proofErr w:type="spellStart"/>
      <w:r w:rsidRPr="005C710E">
        <w:rPr>
          <w:rFonts w:ascii="Arial" w:hAnsi="Arial" w:cs="Arial"/>
          <w:color w:val="000000" w:themeColor="text1"/>
        </w:rPr>
        <w:t>bridge</w:t>
      </w:r>
      <w:proofErr w:type="spellEnd"/>
      <w:r w:rsidRPr="005C710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5C710E">
        <w:rPr>
          <w:rFonts w:ascii="Arial" w:hAnsi="Arial" w:cs="Arial"/>
          <w:color w:val="000000" w:themeColor="text1"/>
        </w:rPr>
        <w:t>construction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r w:rsidRPr="005C710E">
        <w:rPr>
          <w:rFonts w:ascii="Arial" w:hAnsi="Arial" w:cs="Arial"/>
        </w:rPr>
        <w:t xml:space="preserve">ECCS AC3 </w:t>
      </w:r>
      <w:proofErr w:type="spellStart"/>
      <w:r w:rsidRPr="005C710E">
        <w:rPr>
          <w:rFonts w:ascii="Arial" w:hAnsi="Arial" w:cs="Arial"/>
        </w:rPr>
        <w:t>Bridge</w:t>
      </w:r>
      <w:proofErr w:type="spellEnd"/>
      <w:r w:rsidRPr="005C710E">
        <w:rPr>
          <w:rFonts w:ascii="Arial" w:hAnsi="Arial" w:cs="Arial"/>
        </w:rPr>
        <w:t xml:space="preserve"> </w:t>
      </w:r>
      <w:proofErr w:type="spellStart"/>
      <w:r w:rsidRPr="005C710E">
        <w:rPr>
          <w:rFonts w:ascii="Arial" w:hAnsi="Arial" w:cs="Arial"/>
        </w:rPr>
        <w:t>Committee</w:t>
      </w:r>
      <w:proofErr w:type="spellEnd"/>
      <w:r w:rsidRPr="005C710E">
        <w:rPr>
          <w:rFonts w:ascii="Arial" w:hAnsi="Arial" w:cs="Arial"/>
        </w:rPr>
        <w:t xml:space="preserve">, </w:t>
      </w:r>
      <w:r w:rsidRPr="005C710E">
        <w:rPr>
          <w:rFonts w:ascii="Arial" w:hAnsi="Arial" w:cs="Arial"/>
          <w:color w:val="000000" w:themeColor="text1"/>
        </w:rPr>
        <w:t>No 143, 2021</w:t>
      </w:r>
      <w:r>
        <w:rPr>
          <w:rFonts w:ascii="Arial" w:hAnsi="Arial" w:cs="Arial"/>
          <w:color w:val="000000" w:themeColor="text1"/>
        </w:rPr>
        <w:t xml:space="preserve">, </w:t>
      </w:r>
      <w:r w:rsidRPr="005C710E">
        <w:rPr>
          <w:rFonts w:ascii="Arial" w:hAnsi="Arial" w:cs="Arial"/>
        </w:rPr>
        <w:t>ISBN: 978-92-9147-171-3</w:t>
      </w:r>
    </w:p>
    <w:p w14:paraId="64BD5826" w14:textId="77777777" w:rsidR="00031FCE" w:rsidRPr="00060087" w:rsidRDefault="00031FCE" w:rsidP="00031FCE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iCs/>
          <w:color w:val="000000" w:themeColor="text1"/>
        </w:rPr>
      </w:pPr>
      <w:bookmarkStart w:id="1" w:name="_Ref206812660"/>
      <w:r w:rsidRPr="00060087">
        <w:rPr>
          <w:rFonts w:ascii="Arial" w:hAnsi="Arial" w:cs="Arial"/>
        </w:rPr>
        <w:t xml:space="preserve">H.E. </w:t>
      </w:r>
      <w:proofErr w:type="spellStart"/>
      <w:r w:rsidRPr="00060087">
        <w:rPr>
          <w:rFonts w:ascii="Arial" w:hAnsi="Arial" w:cs="Arial"/>
        </w:rPr>
        <w:t>Townsend</w:t>
      </w:r>
      <w:proofErr w:type="spellEnd"/>
      <w:r w:rsidRPr="00060087">
        <w:rPr>
          <w:rFonts w:ascii="Arial" w:hAnsi="Arial" w:cs="Arial"/>
        </w:rPr>
        <w:t xml:space="preserve">, J.C. </w:t>
      </w:r>
      <w:proofErr w:type="spellStart"/>
      <w:r w:rsidRPr="00060087">
        <w:rPr>
          <w:rFonts w:ascii="Arial" w:hAnsi="Arial" w:cs="Arial"/>
        </w:rPr>
        <w:t>Zoccola</w:t>
      </w:r>
      <w:proofErr w:type="spellEnd"/>
      <w:r w:rsidRPr="00060087">
        <w:rPr>
          <w:rFonts w:ascii="Arial" w:hAnsi="Arial" w:cs="Arial"/>
        </w:rPr>
        <w:t xml:space="preserve">, </w:t>
      </w:r>
      <w:proofErr w:type="spellStart"/>
      <w:r w:rsidRPr="00060087">
        <w:rPr>
          <w:rFonts w:ascii="Arial" w:hAnsi="Arial" w:cs="Arial"/>
        </w:rPr>
        <w:t>Eight-Year</w:t>
      </w:r>
      <w:proofErr w:type="spellEnd"/>
      <w:r w:rsidRPr="00060087">
        <w:rPr>
          <w:rFonts w:ascii="Arial" w:hAnsi="Arial" w:cs="Arial"/>
        </w:rPr>
        <w:t xml:space="preserve"> Atmospheric </w:t>
      </w:r>
      <w:proofErr w:type="spellStart"/>
      <w:r w:rsidRPr="00060087">
        <w:rPr>
          <w:rFonts w:ascii="Arial" w:hAnsi="Arial" w:cs="Arial"/>
        </w:rPr>
        <w:t>Corrosion</w:t>
      </w:r>
      <w:proofErr w:type="spellEnd"/>
      <w:r w:rsidRPr="00060087">
        <w:rPr>
          <w:rFonts w:ascii="Arial" w:hAnsi="Arial" w:cs="Arial"/>
        </w:rPr>
        <w:t xml:space="preserve"> Performance of </w:t>
      </w:r>
      <w:proofErr w:type="spellStart"/>
      <w:r w:rsidRPr="00060087">
        <w:rPr>
          <w:rFonts w:ascii="Arial" w:hAnsi="Arial" w:cs="Arial"/>
        </w:rPr>
        <w:t>Weathering</w:t>
      </w:r>
      <w:proofErr w:type="spellEnd"/>
      <w:r w:rsidRPr="00060087">
        <w:rPr>
          <w:rFonts w:ascii="Arial" w:hAnsi="Arial" w:cs="Arial"/>
        </w:rPr>
        <w:t xml:space="preserve"> Steel in </w:t>
      </w:r>
      <w:proofErr w:type="spellStart"/>
      <w:r w:rsidRPr="00060087">
        <w:rPr>
          <w:rFonts w:ascii="Arial" w:hAnsi="Arial" w:cs="Arial"/>
        </w:rPr>
        <w:t>Industrial</w:t>
      </w:r>
      <w:proofErr w:type="spellEnd"/>
      <w:r w:rsidRPr="00060087">
        <w:rPr>
          <w:rFonts w:ascii="Arial" w:hAnsi="Arial" w:cs="Arial"/>
        </w:rPr>
        <w:t xml:space="preserve">, </w:t>
      </w:r>
      <w:proofErr w:type="spellStart"/>
      <w:r w:rsidRPr="00060087">
        <w:rPr>
          <w:rFonts w:ascii="Arial" w:hAnsi="Arial" w:cs="Arial"/>
        </w:rPr>
        <w:t>Rural</w:t>
      </w:r>
      <w:proofErr w:type="spellEnd"/>
      <w:r w:rsidRPr="00060087">
        <w:rPr>
          <w:rFonts w:ascii="Arial" w:hAnsi="Arial" w:cs="Arial"/>
        </w:rPr>
        <w:t xml:space="preserve">, and Marine </w:t>
      </w:r>
      <w:proofErr w:type="spellStart"/>
      <w:r w:rsidRPr="00060087">
        <w:rPr>
          <w:rFonts w:ascii="Arial" w:hAnsi="Arial" w:cs="Arial"/>
        </w:rPr>
        <w:t>Environments</w:t>
      </w:r>
      <w:proofErr w:type="spellEnd"/>
      <w:r w:rsidRPr="00060087">
        <w:rPr>
          <w:rFonts w:ascii="Arial" w:hAnsi="Arial" w:cs="Arial"/>
        </w:rPr>
        <w:t xml:space="preserve">, Atmospheric </w:t>
      </w:r>
      <w:proofErr w:type="spellStart"/>
      <w:r w:rsidRPr="00060087">
        <w:rPr>
          <w:rFonts w:ascii="Arial" w:hAnsi="Arial" w:cs="Arial"/>
        </w:rPr>
        <w:t>Corrosion</w:t>
      </w:r>
      <w:proofErr w:type="spellEnd"/>
      <w:r w:rsidRPr="00060087">
        <w:rPr>
          <w:rFonts w:ascii="Arial" w:hAnsi="Arial" w:cs="Arial"/>
        </w:rPr>
        <w:t xml:space="preserve"> of Metals, ASTM STP 767, 1982, pp. 45-59</w:t>
      </w:r>
    </w:p>
    <w:p w14:paraId="2CF9A488" w14:textId="77777777" w:rsidR="00031FCE" w:rsidRPr="0078080A" w:rsidRDefault="00031FCE" w:rsidP="00031FCE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bCs/>
          <w:iCs/>
          <w:color w:val="000000"/>
          <w:lang w:val="en-US"/>
        </w:rPr>
      </w:pPr>
      <w:r w:rsidRPr="00240D3B">
        <w:rPr>
          <w:rFonts w:ascii="Arial" w:hAnsi="Arial" w:cs="Arial"/>
          <w:bCs/>
          <w:iCs/>
          <w:color w:val="000000"/>
          <w:lang w:val="en-US"/>
        </w:rPr>
        <w:t xml:space="preserve">Kreislová K., </w:t>
      </w:r>
      <w:proofErr w:type="spellStart"/>
      <w:r w:rsidRPr="00240D3B">
        <w:rPr>
          <w:rFonts w:ascii="Arial" w:hAnsi="Arial" w:cs="Arial"/>
          <w:bCs/>
          <w:iCs/>
          <w:color w:val="000000"/>
          <w:lang w:val="en-US"/>
        </w:rPr>
        <w:t>Knotková</w:t>
      </w:r>
      <w:proofErr w:type="spellEnd"/>
      <w:r w:rsidRPr="00240D3B">
        <w:rPr>
          <w:rFonts w:ascii="Arial" w:hAnsi="Arial" w:cs="Arial"/>
          <w:bCs/>
          <w:iCs/>
          <w:color w:val="000000"/>
          <w:lang w:val="en-US"/>
        </w:rPr>
        <w:t xml:space="preserve"> D., </w:t>
      </w:r>
      <w:r w:rsidRPr="0078080A">
        <w:rPr>
          <w:rFonts w:ascii="Arial" w:hAnsi="Arial" w:cs="Arial"/>
          <w:bCs/>
          <w:iCs/>
          <w:color w:val="000000"/>
          <w:lang w:val="en-US"/>
        </w:rPr>
        <w:t xml:space="preserve">The Results of 45 Years of Atmospheric Corrosion Study in the Czech </w:t>
      </w:r>
      <w:proofErr w:type="gramStart"/>
      <w:r w:rsidRPr="0078080A">
        <w:rPr>
          <w:rFonts w:ascii="Arial" w:hAnsi="Arial" w:cs="Arial"/>
          <w:bCs/>
          <w:iCs/>
          <w:color w:val="000000"/>
          <w:lang w:val="en-US"/>
        </w:rPr>
        <w:t>Republic,  Materials</w:t>
      </w:r>
      <w:proofErr w:type="gramEnd"/>
      <w:r>
        <w:rPr>
          <w:rFonts w:ascii="Arial" w:hAnsi="Arial" w:cs="Arial"/>
          <w:bCs/>
          <w:iCs/>
          <w:color w:val="000000"/>
          <w:lang w:val="en-US"/>
        </w:rPr>
        <w:t>,</w:t>
      </w:r>
      <w:r w:rsidRPr="0078080A">
        <w:rPr>
          <w:rFonts w:ascii="Arial" w:hAnsi="Arial" w:cs="Arial"/>
          <w:bCs/>
          <w:iCs/>
          <w:color w:val="000000"/>
          <w:lang w:val="en-US"/>
        </w:rPr>
        <w:t xml:space="preserve"> 2017, 10 (4), 394, pp. 1 - 10</w:t>
      </w:r>
    </w:p>
    <w:p w14:paraId="19AA6D62" w14:textId="77777777" w:rsidR="008B1A20" w:rsidRPr="008B1A20" w:rsidRDefault="008B1A20" w:rsidP="005C710E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iCs/>
          <w:color w:val="000000" w:themeColor="text1"/>
        </w:rPr>
      </w:pPr>
      <w:r w:rsidRPr="008B1A20">
        <w:rPr>
          <w:rFonts w:ascii="Arial" w:hAnsi="Arial" w:cs="Arial"/>
          <w:iCs/>
        </w:rPr>
        <w:t xml:space="preserve">V. Krivy, M. </w:t>
      </w:r>
      <w:proofErr w:type="spellStart"/>
      <w:r w:rsidRPr="008B1A20">
        <w:rPr>
          <w:rFonts w:ascii="Arial" w:hAnsi="Arial" w:cs="Arial"/>
          <w:iCs/>
        </w:rPr>
        <w:t>Kubzova</w:t>
      </w:r>
      <w:proofErr w:type="spellEnd"/>
      <w:r w:rsidRPr="008B1A20">
        <w:rPr>
          <w:rFonts w:ascii="Arial" w:hAnsi="Arial" w:cs="Arial"/>
          <w:iCs/>
        </w:rPr>
        <w:t xml:space="preserve">, K. </w:t>
      </w:r>
      <w:proofErr w:type="spellStart"/>
      <w:r w:rsidRPr="008B1A20">
        <w:rPr>
          <w:rFonts w:ascii="Arial" w:hAnsi="Arial" w:cs="Arial"/>
          <w:iCs/>
        </w:rPr>
        <w:t>Kreislova</w:t>
      </w:r>
      <w:proofErr w:type="spellEnd"/>
      <w:r w:rsidRPr="008B1A20">
        <w:rPr>
          <w:rFonts w:ascii="Arial" w:hAnsi="Arial" w:cs="Arial"/>
          <w:iCs/>
        </w:rPr>
        <w:t xml:space="preserve">, </w:t>
      </w:r>
      <w:r w:rsidRPr="008B1A20">
        <w:rPr>
          <w:rFonts w:ascii="Arial" w:hAnsi="Arial" w:cs="Arial"/>
          <w:bCs/>
          <w:iCs/>
        </w:rPr>
        <w:t xml:space="preserve">Influence of </w:t>
      </w:r>
      <w:proofErr w:type="spellStart"/>
      <w:r w:rsidRPr="008B1A20">
        <w:rPr>
          <w:rFonts w:ascii="Arial" w:hAnsi="Arial" w:cs="Arial"/>
          <w:bCs/>
          <w:iCs/>
        </w:rPr>
        <w:t>microclimate</w:t>
      </w:r>
      <w:proofErr w:type="spellEnd"/>
      <w:r w:rsidRPr="008B1A20">
        <w:rPr>
          <w:rFonts w:ascii="Arial" w:hAnsi="Arial" w:cs="Arial"/>
          <w:bCs/>
          <w:iCs/>
        </w:rPr>
        <w:t xml:space="preserve"> on </w:t>
      </w:r>
      <w:proofErr w:type="spellStart"/>
      <w:r w:rsidRPr="008B1A20">
        <w:rPr>
          <w:rFonts w:ascii="Arial" w:hAnsi="Arial" w:cs="Arial"/>
          <w:bCs/>
          <w:iCs/>
        </w:rPr>
        <w:t>the</w:t>
      </w:r>
      <w:proofErr w:type="spellEnd"/>
      <w:r w:rsidRPr="008B1A20">
        <w:rPr>
          <w:rFonts w:ascii="Arial" w:hAnsi="Arial" w:cs="Arial"/>
          <w:bCs/>
          <w:iCs/>
        </w:rPr>
        <w:t xml:space="preserve"> </w:t>
      </w:r>
      <w:proofErr w:type="spellStart"/>
      <w:r w:rsidRPr="008B1A20">
        <w:rPr>
          <w:rFonts w:ascii="Arial" w:hAnsi="Arial" w:cs="Arial"/>
          <w:bCs/>
          <w:iCs/>
        </w:rPr>
        <w:t>sustainability</w:t>
      </w:r>
      <w:proofErr w:type="spellEnd"/>
      <w:r w:rsidRPr="008B1A20">
        <w:rPr>
          <w:rFonts w:ascii="Arial" w:hAnsi="Arial" w:cs="Arial"/>
          <w:bCs/>
          <w:iCs/>
        </w:rPr>
        <w:t xml:space="preserve"> and reliability of </w:t>
      </w:r>
      <w:proofErr w:type="spellStart"/>
      <w:r w:rsidRPr="008B1A20">
        <w:rPr>
          <w:rFonts w:ascii="Arial" w:hAnsi="Arial" w:cs="Arial"/>
          <w:bCs/>
          <w:iCs/>
        </w:rPr>
        <w:t>weathering</w:t>
      </w:r>
      <w:proofErr w:type="spellEnd"/>
      <w:r w:rsidRPr="008B1A20">
        <w:rPr>
          <w:rFonts w:ascii="Arial" w:hAnsi="Arial" w:cs="Arial"/>
          <w:bCs/>
          <w:iCs/>
        </w:rPr>
        <w:t xml:space="preserve"> </w:t>
      </w:r>
      <w:proofErr w:type="spellStart"/>
      <w:r w:rsidRPr="008B1A20">
        <w:rPr>
          <w:rFonts w:ascii="Arial" w:hAnsi="Arial" w:cs="Arial"/>
          <w:bCs/>
          <w:iCs/>
        </w:rPr>
        <w:t>steel</w:t>
      </w:r>
      <w:proofErr w:type="spellEnd"/>
      <w:r w:rsidRPr="008B1A20">
        <w:rPr>
          <w:rFonts w:ascii="Arial" w:hAnsi="Arial" w:cs="Arial"/>
          <w:bCs/>
          <w:iCs/>
        </w:rPr>
        <w:t xml:space="preserve"> </w:t>
      </w:r>
      <w:proofErr w:type="spellStart"/>
      <w:r w:rsidRPr="008B1A20">
        <w:rPr>
          <w:rFonts w:ascii="Arial" w:hAnsi="Arial" w:cs="Arial"/>
          <w:bCs/>
          <w:iCs/>
        </w:rPr>
        <w:t>bridge</w:t>
      </w:r>
      <w:proofErr w:type="spellEnd"/>
      <w:r w:rsidRPr="008B1A20">
        <w:rPr>
          <w:rFonts w:ascii="Arial" w:hAnsi="Arial" w:cs="Arial"/>
          <w:bCs/>
          <w:iCs/>
        </w:rPr>
        <w:t xml:space="preserve">, </w:t>
      </w:r>
      <w:r w:rsidRPr="008B1A20">
        <w:rPr>
          <w:rFonts w:ascii="Arial" w:hAnsi="Arial" w:cs="Arial"/>
          <w:iCs/>
        </w:rPr>
        <w:t xml:space="preserve">CUTE 2018, IOP </w:t>
      </w:r>
      <w:proofErr w:type="spellStart"/>
      <w:r w:rsidRPr="008B1A20">
        <w:rPr>
          <w:rFonts w:ascii="Arial" w:hAnsi="Arial" w:cs="Arial"/>
          <w:iCs/>
        </w:rPr>
        <w:t>Conf</w:t>
      </w:r>
      <w:proofErr w:type="spellEnd"/>
      <w:r w:rsidRPr="008B1A20">
        <w:rPr>
          <w:rFonts w:ascii="Arial" w:hAnsi="Arial" w:cs="Arial"/>
          <w:iCs/>
        </w:rPr>
        <w:t xml:space="preserve">. </w:t>
      </w:r>
      <w:proofErr w:type="spellStart"/>
      <w:r w:rsidRPr="008B1A20">
        <w:rPr>
          <w:rFonts w:ascii="Arial" w:hAnsi="Arial" w:cs="Arial"/>
          <w:iCs/>
        </w:rPr>
        <w:t>Series</w:t>
      </w:r>
      <w:proofErr w:type="spellEnd"/>
      <w:r w:rsidRPr="008B1A20">
        <w:rPr>
          <w:rFonts w:ascii="Arial" w:hAnsi="Arial" w:cs="Arial"/>
          <w:iCs/>
        </w:rPr>
        <w:t>: Earth and Environmental Science</w:t>
      </w:r>
      <w:r>
        <w:rPr>
          <w:rFonts w:ascii="Arial" w:hAnsi="Arial" w:cs="Arial"/>
          <w:iCs/>
        </w:rPr>
        <w:t>,</w:t>
      </w:r>
      <w:r w:rsidRPr="008B1A20">
        <w:rPr>
          <w:rFonts w:ascii="Arial" w:hAnsi="Arial" w:cs="Arial"/>
          <w:iCs/>
        </w:rPr>
        <w:t xml:space="preserve"> </w:t>
      </w:r>
      <w:r w:rsidRPr="008B1A20">
        <w:rPr>
          <w:rFonts w:ascii="Arial" w:hAnsi="Arial" w:cs="Arial"/>
          <w:bCs/>
          <w:iCs/>
        </w:rPr>
        <w:t>143</w:t>
      </w:r>
      <w:r>
        <w:rPr>
          <w:rFonts w:ascii="Arial" w:hAnsi="Arial" w:cs="Arial"/>
          <w:bCs/>
          <w:iCs/>
        </w:rPr>
        <w:t>,</w:t>
      </w:r>
      <w:r w:rsidRPr="008B1A20">
        <w:rPr>
          <w:rFonts w:ascii="Arial" w:hAnsi="Arial" w:cs="Arial"/>
          <w:bCs/>
          <w:iCs/>
        </w:rPr>
        <w:t xml:space="preserve"> </w:t>
      </w:r>
      <w:r w:rsidRPr="008B1A20">
        <w:rPr>
          <w:rFonts w:ascii="Arial" w:hAnsi="Arial" w:cs="Arial"/>
          <w:iCs/>
        </w:rPr>
        <w:t>2018</w:t>
      </w:r>
    </w:p>
    <w:p w14:paraId="5D88400A" w14:textId="77777777" w:rsidR="00790BD5" w:rsidRPr="00790BD5" w:rsidRDefault="008B1A20" w:rsidP="00790BD5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iCs/>
          <w:color w:val="000000" w:themeColor="text1"/>
        </w:rPr>
      </w:pPr>
      <w:r w:rsidRPr="008B1A20">
        <w:rPr>
          <w:rFonts w:ascii="Arial" w:hAnsi="Arial" w:cs="Arial"/>
          <w:bCs/>
          <w:iCs/>
          <w:color w:val="000000"/>
          <w:lang w:val="en-US"/>
        </w:rPr>
        <w:t xml:space="preserve">V. Krivy, V. Urban, K. </w:t>
      </w:r>
      <w:proofErr w:type="spellStart"/>
      <w:r w:rsidRPr="008B1A20">
        <w:rPr>
          <w:rFonts w:ascii="Arial" w:hAnsi="Arial" w:cs="Arial"/>
          <w:bCs/>
          <w:iCs/>
          <w:color w:val="000000"/>
          <w:lang w:val="en-US"/>
        </w:rPr>
        <w:t>Kreislova</w:t>
      </w:r>
      <w:proofErr w:type="spellEnd"/>
      <w:r w:rsidRPr="008B1A20">
        <w:rPr>
          <w:rFonts w:ascii="Arial" w:hAnsi="Arial" w:cs="Arial"/>
          <w:bCs/>
          <w:iCs/>
          <w:color w:val="000000"/>
          <w:lang w:val="en-US"/>
        </w:rPr>
        <w:t xml:space="preserve">, Atmospheric corrosion tests on weathering steel bridges in the Czech Republic, Recent progress in steel and composite structures, 2016, pp. 263-270 </w:t>
      </w:r>
      <w:r w:rsidRPr="008B1A20">
        <w:rPr>
          <w:rFonts w:ascii="Arial" w:hAnsi="Arial" w:cs="Arial"/>
          <w:iCs/>
        </w:rPr>
        <w:t xml:space="preserve"> </w:t>
      </w:r>
      <w:bookmarkStart w:id="2" w:name="_Ref213137628"/>
      <w:bookmarkEnd w:id="1"/>
    </w:p>
    <w:p w14:paraId="4E18F5B3" w14:textId="77777777" w:rsidR="00790BD5" w:rsidRPr="00790BD5" w:rsidRDefault="00790BD5" w:rsidP="00790BD5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 w:cs="Arial"/>
          <w:iCs/>
          <w:color w:val="000000" w:themeColor="text1"/>
        </w:rPr>
      </w:pPr>
      <w:r w:rsidRPr="00790BD5">
        <w:rPr>
          <w:rFonts w:ascii="Arial" w:hAnsi="Arial" w:cs="Arial"/>
        </w:rPr>
        <w:t>T. K</w:t>
      </w:r>
      <w:proofErr w:type="spellStart"/>
      <w:r w:rsidRPr="00790BD5">
        <w:rPr>
          <w:rFonts w:ascii="Arial" w:hAnsi="Arial" w:cs="Arial"/>
        </w:rPr>
        <w:t>amimura</w:t>
      </w:r>
      <w:proofErr w:type="spellEnd"/>
      <w:r w:rsidRPr="00790BD5">
        <w:rPr>
          <w:rFonts w:ascii="Arial" w:hAnsi="Arial" w:cs="Arial"/>
        </w:rPr>
        <w:t xml:space="preserve">, S. </w:t>
      </w:r>
      <w:proofErr w:type="spellStart"/>
      <w:r w:rsidRPr="00790BD5">
        <w:rPr>
          <w:rFonts w:ascii="Arial" w:hAnsi="Arial" w:cs="Arial"/>
        </w:rPr>
        <w:t>Hara</w:t>
      </w:r>
      <w:proofErr w:type="spellEnd"/>
      <w:r w:rsidRPr="00790BD5">
        <w:rPr>
          <w:rFonts w:ascii="Arial" w:hAnsi="Arial" w:cs="Arial"/>
        </w:rPr>
        <w:t xml:space="preserve">, H. </w:t>
      </w:r>
      <w:proofErr w:type="spellStart"/>
      <w:r w:rsidRPr="00790BD5">
        <w:rPr>
          <w:rFonts w:ascii="Arial" w:hAnsi="Arial" w:cs="Arial"/>
        </w:rPr>
        <w:t>Miuyki</w:t>
      </w:r>
      <w:proofErr w:type="spellEnd"/>
      <w:r w:rsidRPr="00790BD5">
        <w:rPr>
          <w:rFonts w:ascii="Arial" w:hAnsi="Arial" w:cs="Arial"/>
        </w:rPr>
        <w:t xml:space="preserve">, M. </w:t>
      </w:r>
      <w:proofErr w:type="spellStart"/>
      <w:r w:rsidRPr="00790BD5">
        <w:rPr>
          <w:rFonts w:ascii="Arial" w:hAnsi="Arial" w:cs="Arial"/>
        </w:rPr>
        <w:t>Yamashita</w:t>
      </w:r>
      <w:proofErr w:type="spellEnd"/>
      <w:r w:rsidRPr="00790BD5">
        <w:rPr>
          <w:rFonts w:ascii="Arial" w:hAnsi="Arial" w:cs="Arial"/>
        </w:rPr>
        <w:t xml:space="preserve">, M. </w:t>
      </w:r>
      <w:proofErr w:type="spellStart"/>
      <w:r w:rsidRPr="00790BD5">
        <w:rPr>
          <w:rFonts w:ascii="Arial" w:hAnsi="Arial" w:cs="Arial"/>
        </w:rPr>
        <w:t>Uchida</w:t>
      </w:r>
      <w:proofErr w:type="spellEnd"/>
      <w:r w:rsidRPr="00790BD5">
        <w:rPr>
          <w:rFonts w:ascii="Arial" w:hAnsi="Arial" w:cs="Arial"/>
        </w:rPr>
        <w:t xml:space="preserve">, </w:t>
      </w:r>
      <w:proofErr w:type="spellStart"/>
      <w:r w:rsidRPr="00790BD5">
        <w:rPr>
          <w:rFonts w:ascii="Arial" w:hAnsi="Arial" w:cs="Arial"/>
        </w:rPr>
        <w:t>Composition</w:t>
      </w:r>
      <w:proofErr w:type="spellEnd"/>
      <w:r w:rsidRPr="00790BD5">
        <w:rPr>
          <w:rFonts w:ascii="Arial" w:hAnsi="Arial" w:cs="Arial"/>
        </w:rPr>
        <w:t xml:space="preserve"> and </w:t>
      </w:r>
      <w:proofErr w:type="spellStart"/>
      <w:r w:rsidRPr="00790BD5">
        <w:rPr>
          <w:rFonts w:ascii="Arial" w:hAnsi="Arial" w:cs="Arial"/>
        </w:rPr>
        <w:t>protective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ability</w:t>
      </w:r>
      <w:proofErr w:type="spellEnd"/>
      <w:r w:rsidRPr="00790BD5">
        <w:rPr>
          <w:rFonts w:ascii="Arial" w:hAnsi="Arial" w:cs="Arial"/>
        </w:rPr>
        <w:t xml:space="preserve"> of </w:t>
      </w:r>
      <w:proofErr w:type="spellStart"/>
      <w:r w:rsidRPr="00790BD5">
        <w:rPr>
          <w:rFonts w:ascii="Arial" w:hAnsi="Arial" w:cs="Arial"/>
        </w:rPr>
        <w:t>rust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layer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formed</w:t>
      </w:r>
      <w:proofErr w:type="spellEnd"/>
      <w:r w:rsidRPr="00790BD5">
        <w:rPr>
          <w:rFonts w:ascii="Arial" w:hAnsi="Arial" w:cs="Arial"/>
        </w:rPr>
        <w:t xml:space="preserve"> on </w:t>
      </w:r>
      <w:proofErr w:type="spellStart"/>
      <w:r w:rsidRPr="00790BD5">
        <w:rPr>
          <w:rFonts w:ascii="Arial" w:hAnsi="Arial" w:cs="Arial"/>
        </w:rPr>
        <w:t>weathering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steel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exposed</w:t>
      </w:r>
      <w:proofErr w:type="spellEnd"/>
      <w:r w:rsidRPr="00790BD5">
        <w:rPr>
          <w:rFonts w:ascii="Arial" w:hAnsi="Arial" w:cs="Arial"/>
        </w:rPr>
        <w:t xml:space="preserve"> to </w:t>
      </w:r>
      <w:proofErr w:type="spellStart"/>
      <w:r w:rsidRPr="00790BD5">
        <w:rPr>
          <w:rFonts w:ascii="Arial" w:hAnsi="Arial" w:cs="Arial"/>
        </w:rPr>
        <w:t>variuos</w:t>
      </w:r>
      <w:proofErr w:type="spellEnd"/>
      <w:r w:rsidRPr="00790BD5">
        <w:rPr>
          <w:rFonts w:ascii="Arial" w:hAnsi="Arial" w:cs="Arial"/>
        </w:rPr>
        <w:t xml:space="preserve"> </w:t>
      </w:r>
      <w:proofErr w:type="spellStart"/>
      <w:r w:rsidRPr="00790BD5">
        <w:rPr>
          <w:rFonts w:ascii="Arial" w:hAnsi="Arial" w:cs="Arial"/>
        </w:rPr>
        <w:t>environments</w:t>
      </w:r>
      <w:proofErr w:type="spellEnd"/>
      <w:r w:rsidRPr="00790BD5">
        <w:rPr>
          <w:rFonts w:ascii="Arial" w:hAnsi="Arial" w:cs="Arial"/>
        </w:rPr>
        <w:t xml:space="preserve">, </w:t>
      </w:r>
      <w:proofErr w:type="spellStart"/>
      <w:r w:rsidRPr="00790BD5">
        <w:rPr>
          <w:rFonts w:ascii="Arial" w:hAnsi="Arial" w:cs="Arial"/>
        </w:rPr>
        <w:t>Corrosion</w:t>
      </w:r>
      <w:proofErr w:type="spellEnd"/>
      <w:r w:rsidRPr="00790BD5">
        <w:rPr>
          <w:rFonts w:ascii="Arial" w:hAnsi="Arial" w:cs="Arial"/>
        </w:rPr>
        <w:t xml:space="preserve"> Science 48, 2006, pp. 2799-2812</w:t>
      </w:r>
      <w:bookmarkStart w:id="3" w:name="_Ref206211580"/>
      <w:bookmarkEnd w:id="2"/>
    </w:p>
    <w:p w14:paraId="6B3FC233" w14:textId="7F38AC5A" w:rsidR="0040229C" w:rsidRPr="008E1EDB" w:rsidRDefault="00790BD5" w:rsidP="00D409DB">
      <w:pPr>
        <w:pStyle w:val="Odstavecseseznamem"/>
        <w:numPr>
          <w:ilvl w:val="0"/>
          <w:numId w:val="2"/>
        </w:numPr>
        <w:pBdr>
          <w:top w:val="single" w:sz="4" w:space="1" w:color="E7E6E6" w:themeColor="background2"/>
          <w:left w:val="single" w:sz="4" w:space="4" w:color="E7E6E6" w:themeColor="background2"/>
          <w:bottom w:val="single" w:sz="4" w:space="1" w:color="E7E6E6" w:themeColor="background2"/>
          <w:right w:val="single" w:sz="4" w:space="4" w:color="E7E6E6" w:themeColor="background2"/>
          <w:between w:val="single" w:sz="4" w:space="1" w:color="E7E6E6" w:themeColor="background2"/>
          <w:bar w:val="single" w:sz="4" w:color="E7E6E6" w:themeColor="background2"/>
        </w:pBdr>
        <w:shd w:val="clear" w:color="auto" w:fill="E7E6E6" w:themeFill="background2"/>
        <w:spacing w:before="80" w:after="0" w:line="240" w:lineRule="auto"/>
        <w:ind w:left="357" w:hanging="357"/>
        <w:jc w:val="both"/>
        <w:rPr>
          <w:rFonts w:ascii="Arial" w:hAnsi="Arial"/>
          <w:color w:val="7F7F7F" w:themeColor="text1" w:themeTint="80"/>
        </w:rPr>
      </w:pPr>
      <w:r w:rsidRPr="008E1EDB">
        <w:rPr>
          <w:rFonts w:ascii="Arial" w:hAnsi="Arial" w:cs="Arial"/>
        </w:rPr>
        <w:t xml:space="preserve">M. </w:t>
      </w:r>
      <w:proofErr w:type="spellStart"/>
      <w:r w:rsidRPr="008E1EDB">
        <w:rPr>
          <w:rFonts w:ascii="Arial" w:hAnsi="Arial" w:cs="Arial"/>
        </w:rPr>
        <w:t>Zamashita</w:t>
      </w:r>
      <w:proofErr w:type="spellEnd"/>
      <w:r w:rsidRPr="008E1EDB">
        <w:rPr>
          <w:rFonts w:ascii="Arial" w:hAnsi="Arial" w:cs="Arial"/>
        </w:rPr>
        <w:t xml:space="preserve">, T. </w:t>
      </w:r>
      <w:proofErr w:type="spellStart"/>
      <w:r w:rsidRPr="008E1EDB">
        <w:rPr>
          <w:rFonts w:ascii="Arial" w:hAnsi="Arial" w:cs="Arial"/>
        </w:rPr>
        <w:t>Mishawa</w:t>
      </w:r>
      <w:proofErr w:type="spellEnd"/>
      <w:r w:rsidRPr="008E1EDB">
        <w:rPr>
          <w:rFonts w:ascii="Arial" w:hAnsi="Arial" w:cs="Arial"/>
        </w:rPr>
        <w:t xml:space="preserve">, </w:t>
      </w:r>
      <w:proofErr w:type="spellStart"/>
      <w:r w:rsidRPr="008E1EDB">
        <w:rPr>
          <w:rFonts w:ascii="Arial" w:hAnsi="Arial" w:cs="Arial"/>
        </w:rPr>
        <w:t>Corrosion</w:t>
      </w:r>
      <w:proofErr w:type="spellEnd"/>
      <w:r w:rsidRPr="008E1EDB">
        <w:rPr>
          <w:rFonts w:ascii="Arial" w:hAnsi="Arial" w:cs="Arial"/>
        </w:rPr>
        <w:t xml:space="preserve"> Engineering, 49, 2000, p. 159</w:t>
      </w:r>
      <w:bookmarkEnd w:id="3"/>
    </w:p>
    <w:sectPr w:rsidR="0040229C" w:rsidRPr="008E1EDB" w:rsidSect="00D7260C">
      <w:headerReference w:type="default" r:id="rId26"/>
      <w:footerReference w:type="default" r:id="rId27"/>
      <w:pgSz w:w="11907" w:h="16839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50E02" w14:textId="77777777" w:rsidR="00F92D78" w:rsidRDefault="00F92D78" w:rsidP="00CA7AB0">
      <w:pPr>
        <w:spacing w:after="0" w:line="240" w:lineRule="auto"/>
      </w:pPr>
      <w:r>
        <w:separator/>
      </w:r>
    </w:p>
  </w:endnote>
  <w:endnote w:type="continuationSeparator" w:id="0">
    <w:p w14:paraId="4C511E3D" w14:textId="77777777" w:rsidR="00F92D78" w:rsidRDefault="00F92D78" w:rsidP="00CA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FBDD" w14:textId="77777777" w:rsidR="003458F3" w:rsidRDefault="003458F3" w:rsidP="003458F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B43210" wp14:editId="05F1756B">
              <wp:simplePos x="0" y="0"/>
              <wp:positionH relativeFrom="column">
                <wp:posOffset>-1905</wp:posOffset>
              </wp:positionH>
              <wp:positionV relativeFrom="page">
                <wp:posOffset>9674860</wp:posOffset>
              </wp:positionV>
              <wp:extent cx="6120000" cy="0"/>
              <wp:effectExtent l="0" t="0" r="0" b="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618438" id="Přímá spojnice 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15pt,761.8pt" to="481.75pt,7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" strokecolor="#d8d8d8 [2732]" strokeweight=".5pt">
              <v:stroke joinstyle="miter"/>
              <w10:wrap anchory="page"/>
            </v:line>
          </w:pict>
        </mc:Fallback>
      </mc:AlternateContent>
    </w:r>
    <w:r>
      <w:tab/>
    </w:r>
    <w:r>
      <w:tab/>
    </w:r>
  </w:p>
  <w:p w14:paraId="578CC205" w14:textId="5C403C86" w:rsidR="007C2148" w:rsidRDefault="007C21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6A83A" w14:textId="77777777" w:rsidR="00F92D78" w:rsidRDefault="00F92D78" w:rsidP="00CA7AB0">
      <w:pPr>
        <w:spacing w:after="0" w:line="240" w:lineRule="auto"/>
      </w:pPr>
      <w:r>
        <w:separator/>
      </w:r>
    </w:p>
  </w:footnote>
  <w:footnote w:type="continuationSeparator" w:id="0">
    <w:p w14:paraId="772E3D76" w14:textId="77777777" w:rsidR="00F92D78" w:rsidRDefault="00F92D78" w:rsidP="00CA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A61F" w14:textId="35603E2F" w:rsidR="00CA7AB0" w:rsidRDefault="003458F3">
    <w:pPr>
      <w:pStyle w:val="Zhlav"/>
      <w:rPr>
        <w:noProof/>
        <w:lang w:eastAsia="cs-CZ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7EF1102" wp14:editId="59259B19">
          <wp:simplePos x="0" y="0"/>
          <wp:positionH relativeFrom="column">
            <wp:posOffset>-32385</wp:posOffset>
          </wp:positionH>
          <wp:positionV relativeFrom="paragraph">
            <wp:posOffset>-57785</wp:posOffset>
          </wp:positionV>
          <wp:extent cx="1268730" cy="468501"/>
          <wp:effectExtent l="0" t="0" r="7620" b="825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730" cy="468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53C078" w14:textId="3C7D7373" w:rsidR="007C2148" w:rsidRDefault="007C2148">
    <w:pPr>
      <w:pStyle w:val="Zhlav"/>
      <w:rPr>
        <w:noProof/>
        <w:lang w:eastAsia="cs-CZ"/>
      </w:rPr>
    </w:pPr>
  </w:p>
  <w:p w14:paraId="33C2CC22" w14:textId="77777777" w:rsidR="007C2148" w:rsidRDefault="007C214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8047A"/>
    <w:multiLevelType w:val="hybridMultilevel"/>
    <w:tmpl w:val="C45EE562"/>
    <w:lvl w:ilvl="0" w:tplc="00000005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45C5E"/>
    <w:multiLevelType w:val="hybridMultilevel"/>
    <w:tmpl w:val="A81EF676"/>
    <w:lvl w:ilvl="0" w:tplc="D7F0CA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5EFF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E08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32BA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0A55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5A2A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763A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AC7C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4C7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52C7"/>
    <w:multiLevelType w:val="hybridMultilevel"/>
    <w:tmpl w:val="C54467AC"/>
    <w:lvl w:ilvl="0" w:tplc="96DCDD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69C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0626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C19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F85C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AC9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48D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5EF4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02DB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57588"/>
    <w:multiLevelType w:val="hybridMultilevel"/>
    <w:tmpl w:val="72BC3B04"/>
    <w:lvl w:ilvl="0" w:tplc="9788AB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E2BC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A2C3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6AD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C2BA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9466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220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87C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8C60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C3060"/>
    <w:multiLevelType w:val="hybridMultilevel"/>
    <w:tmpl w:val="FCC23528"/>
    <w:lvl w:ilvl="0" w:tplc="CF9C43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EC7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F023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00C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6E25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C2C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FCB8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78F8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663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A55ED"/>
    <w:multiLevelType w:val="hybridMultilevel"/>
    <w:tmpl w:val="CE74B1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E26AC"/>
    <w:multiLevelType w:val="hybridMultilevel"/>
    <w:tmpl w:val="88883320"/>
    <w:lvl w:ilvl="0" w:tplc="A328A4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BA66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1A35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A2CE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32F8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2497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4AED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8204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14E0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D6E2B"/>
    <w:multiLevelType w:val="hybridMultilevel"/>
    <w:tmpl w:val="86607CC8"/>
    <w:lvl w:ilvl="0" w:tplc="AA24B058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14" w:hanging="360"/>
      </w:pPr>
    </w:lvl>
    <w:lvl w:ilvl="2" w:tplc="0405001B" w:tentative="1">
      <w:start w:val="1"/>
      <w:numFmt w:val="lowerRoman"/>
      <w:lvlText w:val="%3."/>
      <w:lvlJc w:val="right"/>
      <w:pPr>
        <w:ind w:left="3234" w:hanging="180"/>
      </w:pPr>
    </w:lvl>
    <w:lvl w:ilvl="3" w:tplc="0405000F" w:tentative="1">
      <w:start w:val="1"/>
      <w:numFmt w:val="decimal"/>
      <w:lvlText w:val="%4."/>
      <w:lvlJc w:val="left"/>
      <w:pPr>
        <w:ind w:left="3954" w:hanging="360"/>
      </w:pPr>
    </w:lvl>
    <w:lvl w:ilvl="4" w:tplc="04050019" w:tentative="1">
      <w:start w:val="1"/>
      <w:numFmt w:val="lowerLetter"/>
      <w:lvlText w:val="%5."/>
      <w:lvlJc w:val="left"/>
      <w:pPr>
        <w:ind w:left="4674" w:hanging="360"/>
      </w:pPr>
    </w:lvl>
    <w:lvl w:ilvl="5" w:tplc="0405001B" w:tentative="1">
      <w:start w:val="1"/>
      <w:numFmt w:val="lowerRoman"/>
      <w:lvlText w:val="%6."/>
      <w:lvlJc w:val="right"/>
      <w:pPr>
        <w:ind w:left="5394" w:hanging="180"/>
      </w:pPr>
    </w:lvl>
    <w:lvl w:ilvl="6" w:tplc="0405000F" w:tentative="1">
      <w:start w:val="1"/>
      <w:numFmt w:val="decimal"/>
      <w:lvlText w:val="%7."/>
      <w:lvlJc w:val="left"/>
      <w:pPr>
        <w:ind w:left="6114" w:hanging="360"/>
      </w:pPr>
    </w:lvl>
    <w:lvl w:ilvl="7" w:tplc="04050019" w:tentative="1">
      <w:start w:val="1"/>
      <w:numFmt w:val="lowerLetter"/>
      <w:lvlText w:val="%8."/>
      <w:lvlJc w:val="left"/>
      <w:pPr>
        <w:ind w:left="6834" w:hanging="360"/>
      </w:pPr>
    </w:lvl>
    <w:lvl w:ilvl="8" w:tplc="040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8" w15:restartNumberingAfterBreak="0">
    <w:nsid w:val="66602F24"/>
    <w:multiLevelType w:val="hybridMultilevel"/>
    <w:tmpl w:val="86EA5BF6"/>
    <w:lvl w:ilvl="0" w:tplc="551A5C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7CDB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26CC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3CBD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9A4D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80C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8A9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B48A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2ED8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D3D145C"/>
    <w:multiLevelType w:val="hybridMultilevel"/>
    <w:tmpl w:val="2CD8B69E"/>
    <w:lvl w:ilvl="0" w:tplc="F2600F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86F03"/>
    <w:multiLevelType w:val="hybridMultilevel"/>
    <w:tmpl w:val="3C444C26"/>
    <w:lvl w:ilvl="0" w:tplc="C54692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92FD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A5B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089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B681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1A9B4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455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7C8D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7069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5545F"/>
    <w:multiLevelType w:val="hybridMultilevel"/>
    <w:tmpl w:val="EA8A6160"/>
    <w:lvl w:ilvl="0" w:tplc="27E006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0FD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EC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E0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81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689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CDD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61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AC7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B0"/>
    <w:rsid w:val="00031FCE"/>
    <w:rsid w:val="000368B6"/>
    <w:rsid w:val="000501DC"/>
    <w:rsid w:val="00051450"/>
    <w:rsid w:val="0005579F"/>
    <w:rsid w:val="00056EFC"/>
    <w:rsid w:val="00060087"/>
    <w:rsid w:val="00071C3A"/>
    <w:rsid w:val="000A3D23"/>
    <w:rsid w:val="000C1CFD"/>
    <w:rsid w:val="000D7333"/>
    <w:rsid w:val="000F19EF"/>
    <w:rsid w:val="00130908"/>
    <w:rsid w:val="00141AC7"/>
    <w:rsid w:val="00141E70"/>
    <w:rsid w:val="0016214F"/>
    <w:rsid w:val="0017383C"/>
    <w:rsid w:val="001A51E5"/>
    <w:rsid w:val="001B39E5"/>
    <w:rsid w:val="001C2473"/>
    <w:rsid w:val="001C553E"/>
    <w:rsid w:val="001D624F"/>
    <w:rsid w:val="001E7A78"/>
    <w:rsid w:val="002008F2"/>
    <w:rsid w:val="002336BE"/>
    <w:rsid w:val="00240D3B"/>
    <w:rsid w:val="00250559"/>
    <w:rsid w:val="00277D04"/>
    <w:rsid w:val="0028624C"/>
    <w:rsid w:val="002962A0"/>
    <w:rsid w:val="002B2A59"/>
    <w:rsid w:val="002D221F"/>
    <w:rsid w:val="00305B18"/>
    <w:rsid w:val="00307781"/>
    <w:rsid w:val="00320B7F"/>
    <w:rsid w:val="00334488"/>
    <w:rsid w:val="00340038"/>
    <w:rsid w:val="003458F3"/>
    <w:rsid w:val="003A31DC"/>
    <w:rsid w:val="003B076A"/>
    <w:rsid w:val="003B4BCE"/>
    <w:rsid w:val="003D423B"/>
    <w:rsid w:val="003E27AA"/>
    <w:rsid w:val="003E3753"/>
    <w:rsid w:val="003E4299"/>
    <w:rsid w:val="003F31D4"/>
    <w:rsid w:val="0040229C"/>
    <w:rsid w:val="00407C1A"/>
    <w:rsid w:val="00437F64"/>
    <w:rsid w:val="00443EAF"/>
    <w:rsid w:val="00484D5E"/>
    <w:rsid w:val="00511382"/>
    <w:rsid w:val="00530F0F"/>
    <w:rsid w:val="00551B46"/>
    <w:rsid w:val="00583932"/>
    <w:rsid w:val="00594C4F"/>
    <w:rsid w:val="005A3CEE"/>
    <w:rsid w:val="005B4399"/>
    <w:rsid w:val="005C710E"/>
    <w:rsid w:val="005D2458"/>
    <w:rsid w:val="005D2B48"/>
    <w:rsid w:val="00632C0B"/>
    <w:rsid w:val="006636E4"/>
    <w:rsid w:val="00673B1A"/>
    <w:rsid w:val="00696BAC"/>
    <w:rsid w:val="006B054D"/>
    <w:rsid w:val="006C051E"/>
    <w:rsid w:val="006D3748"/>
    <w:rsid w:val="006E6632"/>
    <w:rsid w:val="0073747D"/>
    <w:rsid w:val="00744F95"/>
    <w:rsid w:val="00746646"/>
    <w:rsid w:val="0078080A"/>
    <w:rsid w:val="00790BD5"/>
    <w:rsid w:val="007944EA"/>
    <w:rsid w:val="007A4F51"/>
    <w:rsid w:val="007A58FF"/>
    <w:rsid w:val="007B03AE"/>
    <w:rsid w:val="007C2148"/>
    <w:rsid w:val="007F3159"/>
    <w:rsid w:val="00800486"/>
    <w:rsid w:val="00801603"/>
    <w:rsid w:val="0081724D"/>
    <w:rsid w:val="0082494C"/>
    <w:rsid w:val="00836AF7"/>
    <w:rsid w:val="00842A52"/>
    <w:rsid w:val="0085067F"/>
    <w:rsid w:val="008823A4"/>
    <w:rsid w:val="008B1A20"/>
    <w:rsid w:val="008B615C"/>
    <w:rsid w:val="008C2BB7"/>
    <w:rsid w:val="008D6E6A"/>
    <w:rsid w:val="008E1EDB"/>
    <w:rsid w:val="009707B9"/>
    <w:rsid w:val="00977218"/>
    <w:rsid w:val="00991BE8"/>
    <w:rsid w:val="00997A5A"/>
    <w:rsid w:val="009B2A5C"/>
    <w:rsid w:val="009C3EB9"/>
    <w:rsid w:val="009E2B5E"/>
    <w:rsid w:val="009E6123"/>
    <w:rsid w:val="00A0352D"/>
    <w:rsid w:val="00A21DEC"/>
    <w:rsid w:val="00A31262"/>
    <w:rsid w:val="00A35A8B"/>
    <w:rsid w:val="00A67D55"/>
    <w:rsid w:val="00A76944"/>
    <w:rsid w:val="00AA15A3"/>
    <w:rsid w:val="00AB15AC"/>
    <w:rsid w:val="00AC11B5"/>
    <w:rsid w:val="00AC4398"/>
    <w:rsid w:val="00AD7687"/>
    <w:rsid w:val="00AE2198"/>
    <w:rsid w:val="00AE2FA1"/>
    <w:rsid w:val="00AE311A"/>
    <w:rsid w:val="00AF3AD1"/>
    <w:rsid w:val="00B261DD"/>
    <w:rsid w:val="00B330E2"/>
    <w:rsid w:val="00B33784"/>
    <w:rsid w:val="00B80E00"/>
    <w:rsid w:val="00B825C1"/>
    <w:rsid w:val="00BA1AE0"/>
    <w:rsid w:val="00BA21C6"/>
    <w:rsid w:val="00BB3C71"/>
    <w:rsid w:val="00C144EB"/>
    <w:rsid w:val="00C23671"/>
    <w:rsid w:val="00C521C5"/>
    <w:rsid w:val="00C563ED"/>
    <w:rsid w:val="00C662D4"/>
    <w:rsid w:val="00C95748"/>
    <w:rsid w:val="00CA2D59"/>
    <w:rsid w:val="00CA59E4"/>
    <w:rsid w:val="00CA7AB0"/>
    <w:rsid w:val="00CB1853"/>
    <w:rsid w:val="00CB60C2"/>
    <w:rsid w:val="00CC796A"/>
    <w:rsid w:val="00CD1492"/>
    <w:rsid w:val="00CD1CD5"/>
    <w:rsid w:val="00CE16D6"/>
    <w:rsid w:val="00CE34C1"/>
    <w:rsid w:val="00CE6936"/>
    <w:rsid w:val="00CF1E05"/>
    <w:rsid w:val="00CF3168"/>
    <w:rsid w:val="00CF3225"/>
    <w:rsid w:val="00D042EB"/>
    <w:rsid w:val="00D05162"/>
    <w:rsid w:val="00D20B3B"/>
    <w:rsid w:val="00D7260C"/>
    <w:rsid w:val="00D81C32"/>
    <w:rsid w:val="00D92CDC"/>
    <w:rsid w:val="00DB5EBF"/>
    <w:rsid w:val="00DB6191"/>
    <w:rsid w:val="00DF4587"/>
    <w:rsid w:val="00DF4A7D"/>
    <w:rsid w:val="00E04318"/>
    <w:rsid w:val="00E052F7"/>
    <w:rsid w:val="00E2756B"/>
    <w:rsid w:val="00E51F6A"/>
    <w:rsid w:val="00E57733"/>
    <w:rsid w:val="00E62699"/>
    <w:rsid w:val="00E71F09"/>
    <w:rsid w:val="00EA0728"/>
    <w:rsid w:val="00EA10E4"/>
    <w:rsid w:val="00EB4B47"/>
    <w:rsid w:val="00EE25FD"/>
    <w:rsid w:val="00F0623F"/>
    <w:rsid w:val="00F137A8"/>
    <w:rsid w:val="00F54FC9"/>
    <w:rsid w:val="00F5577D"/>
    <w:rsid w:val="00F92D78"/>
    <w:rsid w:val="00FB2356"/>
    <w:rsid w:val="00FB3893"/>
    <w:rsid w:val="00FE19DD"/>
    <w:rsid w:val="00FE1EAC"/>
    <w:rsid w:val="00FE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A121F"/>
  <w15:chartTrackingRefBased/>
  <w15:docId w15:val="{84D4D506-863E-4C79-8D72-D352C30B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733"/>
  </w:style>
  <w:style w:type="paragraph" w:styleId="Nadpis2">
    <w:name w:val="heading 2"/>
    <w:basedOn w:val="Normln"/>
    <w:link w:val="Nadpis2Char"/>
    <w:uiPriority w:val="9"/>
    <w:qFormat/>
    <w:rsid w:val="005C71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E57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A7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7AB0"/>
  </w:style>
  <w:style w:type="paragraph" w:styleId="Zpat">
    <w:name w:val="footer"/>
    <w:basedOn w:val="Normln"/>
    <w:link w:val="ZpatChar"/>
    <w:uiPriority w:val="99"/>
    <w:unhideWhenUsed/>
    <w:rsid w:val="00CA7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7AB0"/>
  </w:style>
  <w:style w:type="table" w:styleId="Mkatabulky">
    <w:name w:val="Table Grid"/>
    <w:basedOn w:val="Normlntabulka"/>
    <w:uiPriority w:val="39"/>
    <w:rsid w:val="00345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D624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624F"/>
    <w:rPr>
      <w:color w:val="605E5C"/>
      <w:shd w:val="clear" w:color="auto" w:fill="E1DFDD"/>
    </w:rPr>
  </w:style>
  <w:style w:type="paragraph" w:customStyle="1" w:styleId="Autoren">
    <w:name w:val="Autoren"/>
    <w:basedOn w:val="Normln"/>
    <w:rsid w:val="00060087"/>
    <w:pPr>
      <w:spacing w:after="0" w:line="360" w:lineRule="auto"/>
      <w:jc w:val="center"/>
    </w:pPr>
    <w:rPr>
      <w:rFonts w:ascii="Arial" w:eastAsia="Times New Roman" w:hAnsi="Arial" w:cs="Arial"/>
      <w:i/>
      <w:iCs/>
      <w:sz w:val="24"/>
      <w:szCs w:val="24"/>
      <w:lang w:val="en-GB" w:eastAsia="de-DE"/>
    </w:rPr>
  </w:style>
  <w:style w:type="paragraph" w:styleId="Odstavecseseznamem">
    <w:name w:val="List Paragraph"/>
    <w:basedOn w:val="Normln"/>
    <w:uiPriority w:val="34"/>
    <w:qFormat/>
    <w:rsid w:val="0006008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C710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52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8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2606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21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387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20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200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010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09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eislova@svuom.cz" TargetMode="External"/><Relationship Id="rId13" Type="http://schemas.openxmlformats.org/officeDocument/2006/relationships/image" Target="media/image4.png"/><Relationship Id="rId18" Type="http://schemas.openxmlformats.org/officeDocument/2006/relationships/customXml" Target="ink/ink1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Presentace\MUSTR%20Brno%202022\tlou&#353;&#357;ky%20po%204%20lete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F:\WORD\MPO%20FT-TA5-076%20projekt%20Atmofix\datab&#225;ze,%20grafy,%20v&#253;po&#269;ty\tlou&#353;&#357;ka%20vers.%20&#250;bytky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09880641526492"/>
          <c:y val="3.1837494672140344E-2"/>
          <c:w val="0.79819768030281557"/>
          <c:h val="0.83800569800569802"/>
        </c:manualLayout>
      </c:layout>
      <c:stockChart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none"/>
          </c:marker>
          <c:cat>
            <c:strRef>
              <c:f>List1!$A$26:$A$28</c:f>
              <c:strCache>
                <c:ptCount val="3"/>
                <c:pt idx="0">
                  <c:v>stěna nosníku</c:v>
                </c:pt>
                <c:pt idx="1">
                  <c:v>příčná výztuha</c:v>
                </c:pt>
                <c:pt idx="2">
                  <c:v>dolní pásnice</c:v>
                </c:pt>
              </c:strCache>
            </c:strRef>
          </c:cat>
          <c:val>
            <c:numRef>
              <c:f>List1!$B$26:$B$28</c:f>
              <c:numCache>
                <c:formatCode>Všeobecný</c:formatCode>
                <c:ptCount val="3"/>
                <c:pt idx="0">
                  <c:v>18.11</c:v>
                </c:pt>
                <c:pt idx="1">
                  <c:v>20.440000000000001</c:v>
                </c:pt>
                <c:pt idx="2">
                  <c:v>25.51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27-4099-85C1-C80BF32C5D2F}"/>
            </c:ext>
          </c:extLst>
        </c:ser>
        <c:ser>
          <c:idx val="1"/>
          <c:order val="1"/>
          <c:spPr>
            <a:ln w="25400" cap="rnd">
              <a:noFill/>
              <a:round/>
            </a:ln>
            <a:effectLst/>
          </c:spPr>
          <c:marker>
            <c:symbol val="none"/>
          </c:marker>
          <c:cat>
            <c:strRef>
              <c:f>List1!$A$26:$A$28</c:f>
              <c:strCache>
                <c:ptCount val="3"/>
                <c:pt idx="0">
                  <c:v>stěna nosníku</c:v>
                </c:pt>
                <c:pt idx="1">
                  <c:v>příčná výztuha</c:v>
                </c:pt>
                <c:pt idx="2">
                  <c:v>dolní pásnice</c:v>
                </c:pt>
              </c:strCache>
            </c:strRef>
          </c:cat>
          <c:val>
            <c:numRef>
              <c:f>List1!$C$26:$C$28</c:f>
              <c:numCache>
                <c:formatCode>Všeobecný</c:formatCode>
                <c:ptCount val="3"/>
                <c:pt idx="0">
                  <c:v>17.22</c:v>
                </c:pt>
                <c:pt idx="1">
                  <c:v>19.28</c:v>
                </c:pt>
                <c:pt idx="2">
                  <c:v>23.55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C27-4099-85C1-C80BF32C5D2F}"/>
            </c:ext>
          </c:extLst>
        </c:ser>
        <c:ser>
          <c:idx val="2"/>
          <c:order val="2"/>
          <c:spPr>
            <a:ln w="25400" cap="rnd">
              <a:noFill/>
              <a:round/>
            </a:ln>
            <a:effectLst/>
          </c:spPr>
          <c:marker>
            <c:symbol val="dot"/>
            <c:size val="3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0"/>
            <c:marker>
              <c:symbol val="square"/>
              <c:size val="5"/>
              <c:spPr>
                <a:solidFill>
                  <a:srgbClr val="0000FF"/>
                </a:solidFill>
                <a:ln w="9525">
                  <a:solidFill>
                    <a:srgbClr val="0000FF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FC27-4099-85C1-C80BF32C5D2F}"/>
              </c:ext>
            </c:extLst>
          </c:dPt>
          <c:dPt>
            <c:idx val="1"/>
            <c:marker>
              <c:symbol val="square"/>
              <c:size val="5"/>
              <c:spPr>
                <a:solidFill>
                  <a:srgbClr val="0000FF"/>
                </a:solidFill>
                <a:ln w="9525">
                  <a:solidFill>
                    <a:srgbClr val="0000FF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FC27-4099-85C1-C80BF32C5D2F}"/>
              </c:ext>
            </c:extLst>
          </c:dPt>
          <c:dPt>
            <c:idx val="2"/>
            <c:marker>
              <c:symbol val="square"/>
              <c:size val="5"/>
              <c:spPr>
                <a:solidFill>
                  <a:srgbClr val="0000FF"/>
                </a:solidFill>
                <a:ln w="9525">
                  <a:solidFill>
                    <a:srgbClr val="0000FF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FC27-4099-85C1-C80BF32C5D2F}"/>
              </c:ext>
            </c:extLst>
          </c:dPt>
          <c:cat>
            <c:strRef>
              <c:f>List1!$A$26:$A$28</c:f>
              <c:strCache>
                <c:ptCount val="3"/>
                <c:pt idx="0">
                  <c:v>stěna nosníku</c:v>
                </c:pt>
                <c:pt idx="1">
                  <c:v>příčná výztuha</c:v>
                </c:pt>
                <c:pt idx="2">
                  <c:v>dolní pásnice</c:v>
                </c:pt>
              </c:strCache>
            </c:strRef>
          </c:cat>
          <c:val>
            <c:numRef>
              <c:f>List1!$D$26:$D$28</c:f>
              <c:numCache>
                <c:formatCode>Všeobecný</c:formatCode>
                <c:ptCount val="3"/>
                <c:pt idx="0">
                  <c:v>18</c:v>
                </c:pt>
                <c:pt idx="1">
                  <c:v>20.05</c:v>
                </c:pt>
                <c:pt idx="2">
                  <c:v>24.93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C27-4099-85C1-C80BF32C5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rgbClr val="0000FF"/>
              </a:solidFill>
              <a:round/>
            </a:ln>
            <a:effectLst/>
          </c:spPr>
        </c:hiLowLines>
        <c:axId val="894467280"/>
        <c:axId val="894466032"/>
      </c:stockChart>
      <c:catAx>
        <c:axId val="894467280"/>
        <c:scaling>
          <c:orientation val="minMax"/>
        </c:scaling>
        <c:delete val="0"/>
        <c:axPos val="b"/>
        <c:numFmt formatCode="Všeobecný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94466032"/>
        <c:crosses val="autoZero"/>
        <c:auto val="1"/>
        <c:lblAlgn val="ctr"/>
        <c:lblOffset val="100"/>
        <c:noMultiLvlLbl val="0"/>
      </c:catAx>
      <c:valAx>
        <c:axId val="894466032"/>
        <c:scaling>
          <c:orientation val="minMax"/>
          <c:max val="26"/>
          <c:min val="1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>
                    <a:solidFill>
                      <a:schemeClr val="tx1"/>
                    </a:solidFill>
                  </a:rPr>
                  <a:t>tloušťka</a:t>
                </a:r>
                <a:r>
                  <a:rPr lang="cs-CZ" baseline="0">
                    <a:solidFill>
                      <a:schemeClr val="tx1"/>
                    </a:solidFill>
                  </a:rPr>
                  <a:t> (mm)</a:t>
                </a:r>
                <a:endParaRPr lang="cs-CZ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1.6666666666666666E-2"/>
              <c:y val="0.311006853310002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94467280"/>
        <c:crosses val="autoZero"/>
        <c:crossBetween val="between"/>
        <c:majorUnit val="2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979396325459316"/>
          <c:y val="5.1825677267373381E-2"/>
          <c:w val="0.81648381452318464"/>
          <c:h val="0.76814260408261692"/>
        </c:manualLayout>
      </c:layout>
      <c:scatterChart>
        <c:scatterStyle val="lineMarker"/>
        <c:varyColors val="0"/>
        <c:ser>
          <c:idx val="0"/>
          <c:order val="0"/>
          <c:spPr>
            <a:ln>
              <a:noFill/>
            </a:ln>
          </c:spPr>
          <c:marker>
            <c:symbol val="diamond"/>
            <c:size val="3"/>
            <c:spPr>
              <a:solidFill>
                <a:srgbClr val="000099"/>
              </a:solidFill>
              <a:ln>
                <a:solidFill>
                  <a:srgbClr val="000099"/>
                </a:solidFill>
              </a:ln>
            </c:spPr>
          </c:marker>
          <c:trendline>
            <c:spPr>
              <a:ln w="19050">
                <a:solidFill>
                  <a:srgbClr val="000099"/>
                </a:solidFill>
                <a:prstDash val="dash"/>
              </a:ln>
            </c:spPr>
            <c:trendlineType val="log"/>
            <c:backward val="10"/>
            <c:dispRSqr val="0"/>
            <c:dispEq val="0"/>
          </c:trendline>
          <c:xVal>
            <c:numRef>
              <c:f>databáze!$R$3:$R$259</c:f>
              <c:numCache>
                <c:formatCode>0,0</c:formatCode>
                <c:ptCount val="257"/>
                <c:pt idx="0">
                  <c:v>44</c:v>
                </c:pt>
                <c:pt idx="1">
                  <c:v>143.9</c:v>
                </c:pt>
                <c:pt idx="2">
                  <c:v>44.5</c:v>
                </c:pt>
                <c:pt idx="3">
                  <c:v>68.599999999999994</c:v>
                </c:pt>
                <c:pt idx="4">
                  <c:v>132.80000000000001</c:v>
                </c:pt>
                <c:pt idx="5">
                  <c:v>71.5</c:v>
                </c:pt>
                <c:pt idx="6">
                  <c:v>86.5</c:v>
                </c:pt>
                <c:pt idx="7">
                  <c:v>93.5</c:v>
                </c:pt>
                <c:pt idx="8">
                  <c:v>47</c:v>
                </c:pt>
                <c:pt idx="9">
                  <c:v>87.6</c:v>
                </c:pt>
                <c:pt idx="10">
                  <c:v>92.3</c:v>
                </c:pt>
                <c:pt idx="11">
                  <c:v>58.2</c:v>
                </c:pt>
                <c:pt idx="12">
                  <c:v>82.2</c:v>
                </c:pt>
                <c:pt idx="13">
                  <c:v>69.3</c:v>
                </c:pt>
                <c:pt idx="14">
                  <c:v>69.8</c:v>
                </c:pt>
                <c:pt idx="15">
                  <c:v>11.7</c:v>
                </c:pt>
                <c:pt idx="16">
                  <c:v>59.3</c:v>
                </c:pt>
                <c:pt idx="17">
                  <c:v>50.1</c:v>
                </c:pt>
                <c:pt idx="18">
                  <c:v>53.4</c:v>
                </c:pt>
                <c:pt idx="19">
                  <c:v>53</c:v>
                </c:pt>
                <c:pt idx="20">
                  <c:v>105</c:v>
                </c:pt>
                <c:pt idx="21">
                  <c:v>84.6</c:v>
                </c:pt>
                <c:pt idx="22">
                  <c:v>51.7</c:v>
                </c:pt>
                <c:pt idx="23">
                  <c:v>77.900000000000006</c:v>
                </c:pt>
                <c:pt idx="24">
                  <c:v>102.1</c:v>
                </c:pt>
                <c:pt idx="25">
                  <c:v>78</c:v>
                </c:pt>
                <c:pt idx="26">
                  <c:v>147.1</c:v>
                </c:pt>
                <c:pt idx="27">
                  <c:v>44.7</c:v>
                </c:pt>
                <c:pt idx="28">
                  <c:v>83.9</c:v>
                </c:pt>
                <c:pt idx="29">
                  <c:v>61.8</c:v>
                </c:pt>
                <c:pt idx="30">
                  <c:v>28.33</c:v>
                </c:pt>
                <c:pt idx="31">
                  <c:v>115.3</c:v>
                </c:pt>
                <c:pt idx="32">
                  <c:v>118.55</c:v>
                </c:pt>
                <c:pt idx="33">
                  <c:v>61.3</c:v>
                </c:pt>
                <c:pt idx="34">
                  <c:v>61.4</c:v>
                </c:pt>
                <c:pt idx="35">
                  <c:v>140.30000000000001</c:v>
                </c:pt>
                <c:pt idx="36">
                  <c:v>70.8</c:v>
                </c:pt>
                <c:pt idx="37">
                  <c:v>192.6</c:v>
                </c:pt>
                <c:pt idx="38">
                  <c:v>92.2</c:v>
                </c:pt>
                <c:pt idx="39">
                  <c:v>54.2</c:v>
                </c:pt>
                <c:pt idx="40">
                  <c:v>104.3</c:v>
                </c:pt>
                <c:pt idx="41">
                  <c:v>68.7</c:v>
                </c:pt>
                <c:pt idx="42">
                  <c:v>76.400000000000006</c:v>
                </c:pt>
                <c:pt idx="43">
                  <c:v>134.4</c:v>
                </c:pt>
                <c:pt idx="44">
                  <c:v>52.3</c:v>
                </c:pt>
                <c:pt idx="46">
                  <c:v>122.5</c:v>
                </c:pt>
                <c:pt idx="47">
                  <c:v>60.3</c:v>
                </c:pt>
                <c:pt idx="49">
                  <c:v>62.2</c:v>
                </c:pt>
                <c:pt idx="50">
                  <c:v>61.5</c:v>
                </c:pt>
                <c:pt idx="51">
                  <c:v>63.5</c:v>
                </c:pt>
                <c:pt idx="52">
                  <c:v>70.599999999999994</c:v>
                </c:pt>
                <c:pt idx="55">
                  <c:v>25.4</c:v>
                </c:pt>
                <c:pt idx="56">
                  <c:v>30.5</c:v>
                </c:pt>
                <c:pt idx="57">
                  <c:v>29.1</c:v>
                </c:pt>
                <c:pt idx="58">
                  <c:v>39.4</c:v>
                </c:pt>
                <c:pt idx="59">
                  <c:v>87.5</c:v>
                </c:pt>
                <c:pt idx="60">
                  <c:v>31</c:v>
                </c:pt>
                <c:pt idx="61">
                  <c:v>23.7</c:v>
                </c:pt>
                <c:pt idx="62">
                  <c:v>54.1</c:v>
                </c:pt>
                <c:pt idx="63">
                  <c:v>31.5</c:v>
                </c:pt>
                <c:pt idx="64">
                  <c:v>21.5</c:v>
                </c:pt>
                <c:pt idx="65">
                  <c:v>24.5</c:v>
                </c:pt>
                <c:pt idx="66">
                  <c:v>78.8</c:v>
                </c:pt>
                <c:pt idx="67">
                  <c:v>42.4</c:v>
                </c:pt>
                <c:pt idx="68">
                  <c:v>57</c:v>
                </c:pt>
                <c:pt idx="69">
                  <c:v>24.6</c:v>
                </c:pt>
                <c:pt idx="70">
                  <c:v>22.7</c:v>
                </c:pt>
                <c:pt idx="71">
                  <c:v>24.8</c:v>
                </c:pt>
                <c:pt idx="72">
                  <c:v>79</c:v>
                </c:pt>
                <c:pt idx="73">
                  <c:v>34.6</c:v>
                </c:pt>
                <c:pt idx="74">
                  <c:v>48.5</c:v>
                </c:pt>
                <c:pt idx="75">
                  <c:v>99.3</c:v>
                </c:pt>
                <c:pt idx="76">
                  <c:v>99.5</c:v>
                </c:pt>
                <c:pt idx="77">
                  <c:v>21.1</c:v>
                </c:pt>
                <c:pt idx="78">
                  <c:v>24.2</c:v>
                </c:pt>
                <c:pt idx="79">
                  <c:v>35</c:v>
                </c:pt>
                <c:pt idx="80">
                  <c:v>39.200000000000003</c:v>
                </c:pt>
                <c:pt idx="81">
                  <c:v>42.4</c:v>
                </c:pt>
                <c:pt idx="82">
                  <c:v>56.8</c:v>
                </c:pt>
                <c:pt idx="83">
                  <c:v>21.6</c:v>
                </c:pt>
                <c:pt idx="84">
                  <c:v>40.799999999999997</c:v>
                </c:pt>
                <c:pt idx="85">
                  <c:v>80.2</c:v>
                </c:pt>
                <c:pt idx="86">
                  <c:v>35.799999999999997</c:v>
                </c:pt>
                <c:pt idx="87">
                  <c:v>27</c:v>
                </c:pt>
                <c:pt idx="88">
                  <c:v>37.5</c:v>
                </c:pt>
                <c:pt idx="89">
                  <c:v>32.1</c:v>
                </c:pt>
                <c:pt idx="90">
                  <c:v>57.6</c:v>
                </c:pt>
                <c:pt idx="91">
                  <c:v>34.200000000000003</c:v>
                </c:pt>
                <c:pt idx="92">
                  <c:v>19</c:v>
                </c:pt>
                <c:pt idx="93">
                  <c:v>48.2</c:v>
                </c:pt>
                <c:pt idx="94">
                  <c:v>34.9</c:v>
                </c:pt>
                <c:pt idx="95">
                  <c:v>25.3</c:v>
                </c:pt>
                <c:pt idx="97">
                  <c:v>63.6</c:v>
                </c:pt>
                <c:pt idx="98">
                  <c:v>89.9</c:v>
                </c:pt>
                <c:pt idx="99">
                  <c:v>93.5</c:v>
                </c:pt>
                <c:pt idx="100">
                  <c:v>136.69999999999999</c:v>
                </c:pt>
                <c:pt idx="101">
                  <c:v>54.5</c:v>
                </c:pt>
                <c:pt idx="102">
                  <c:v>45.1</c:v>
                </c:pt>
                <c:pt idx="103">
                  <c:v>36.1</c:v>
                </c:pt>
                <c:pt idx="104">
                  <c:v>19.899999999999999</c:v>
                </c:pt>
                <c:pt idx="105">
                  <c:v>39.1</c:v>
                </c:pt>
                <c:pt idx="106">
                  <c:v>40.799999999999997</c:v>
                </c:pt>
                <c:pt idx="107">
                  <c:v>24.7</c:v>
                </c:pt>
                <c:pt idx="108">
                  <c:v>36.1</c:v>
                </c:pt>
                <c:pt idx="109">
                  <c:v>58</c:v>
                </c:pt>
                <c:pt idx="110">
                  <c:v>85.3</c:v>
                </c:pt>
                <c:pt idx="111">
                  <c:v>141.9</c:v>
                </c:pt>
                <c:pt idx="112">
                  <c:v>76.5</c:v>
                </c:pt>
                <c:pt idx="113">
                  <c:v>44.4</c:v>
                </c:pt>
                <c:pt idx="114">
                  <c:v>142.5</c:v>
                </c:pt>
                <c:pt idx="115">
                  <c:v>53.6</c:v>
                </c:pt>
                <c:pt idx="116">
                  <c:v>162.30000000000001</c:v>
                </c:pt>
                <c:pt idx="117">
                  <c:v>52.9</c:v>
                </c:pt>
                <c:pt idx="118">
                  <c:v>84.5</c:v>
                </c:pt>
                <c:pt idx="119">
                  <c:v>128.69999999999999</c:v>
                </c:pt>
                <c:pt idx="120">
                  <c:v>34</c:v>
                </c:pt>
                <c:pt idx="121">
                  <c:v>48.9</c:v>
                </c:pt>
                <c:pt idx="122">
                  <c:v>162.80000000000001</c:v>
                </c:pt>
                <c:pt idx="123">
                  <c:v>48.2</c:v>
                </c:pt>
                <c:pt idx="124">
                  <c:v>73.2</c:v>
                </c:pt>
                <c:pt idx="125">
                  <c:v>74.3</c:v>
                </c:pt>
                <c:pt idx="126">
                  <c:v>101.6</c:v>
                </c:pt>
                <c:pt idx="127">
                  <c:v>142.5</c:v>
                </c:pt>
                <c:pt idx="128">
                  <c:v>38.6</c:v>
                </c:pt>
                <c:pt idx="129">
                  <c:v>50.4</c:v>
                </c:pt>
                <c:pt idx="130">
                  <c:v>53.1</c:v>
                </c:pt>
                <c:pt idx="131">
                  <c:v>50.7</c:v>
                </c:pt>
                <c:pt idx="132">
                  <c:v>42.4</c:v>
                </c:pt>
                <c:pt idx="133">
                  <c:v>50.9</c:v>
                </c:pt>
                <c:pt idx="134">
                  <c:v>109.8</c:v>
                </c:pt>
                <c:pt idx="135">
                  <c:v>100</c:v>
                </c:pt>
                <c:pt idx="136">
                  <c:v>46.7</c:v>
                </c:pt>
                <c:pt idx="137">
                  <c:v>56.3</c:v>
                </c:pt>
                <c:pt idx="138">
                  <c:v>58.5</c:v>
                </c:pt>
                <c:pt idx="139">
                  <c:v>58.9</c:v>
                </c:pt>
                <c:pt idx="140">
                  <c:v>78.900000000000006</c:v>
                </c:pt>
                <c:pt idx="141">
                  <c:v>108.8</c:v>
                </c:pt>
                <c:pt idx="142">
                  <c:v>66.5</c:v>
                </c:pt>
                <c:pt idx="143">
                  <c:v>62.3</c:v>
                </c:pt>
                <c:pt idx="144">
                  <c:v>96</c:v>
                </c:pt>
                <c:pt idx="145">
                  <c:v>55.3</c:v>
                </c:pt>
                <c:pt idx="146">
                  <c:v>59.7</c:v>
                </c:pt>
                <c:pt idx="147">
                  <c:v>44.9</c:v>
                </c:pt>
                <c:pt idx="148">
                  <c:v>65.099999999999994</c:v>
                </c:pt>
                <c:pt idx="149">
                  <c:v>92.1</c:v>
                </c:pt>
                <c:pt idx="150">
                  <c:v>46.2</c:v>
                </c:pt>
                <c:pt idx="151">
                  <c:v>56</c:v>
                </c:pt>
                <c:pt idx="152">
                  <c:v>60.9</c:v>
                </c:pt>
                <c:pt idx="153">
                  <c:v>38.1</c:v>
                </c:pt>
                <c:pt idx="154">
                  <c:v>46.3</c:v>
                </c:pt>
                <c:pt idx="155">
                  <c:v>41.4</c:v>
                </c:pt>
                <c:pt idx="156" formatCode="Všeobecný">
                  <c:v>78.3</c:v>
                </c:pt>
                <c:pt idx="157" formatCode="Všeobecný">
                  <c:v>52</c:v>
                </c:pt>
                <c:pt idx="158" formatCode="Všeobecný">
                  <c:v>144.1</c:v>
                </c:pt>
                <c:pt idx="159" formatCode="Všeobecný">
                  <c:v>96.4</c:v>
                </c:pt>
                <c:pt idx="160" formatCode="Všeobecný">
                  <c:v>76.599999999999994</c:v>
                </c:pt>
                <c:pt idx="161" formatCode="Všeobecný">
                  <c:v>45.9</c:v>
                </c:pt>
                <c:pt idx="162" formatCode="Všeobecný">
                  <c:v>145.5</c:v>
                </c:pt>
                <c:pt idx="163">
                  <c:v>67.400000000000006</c:v>
                </c:pt>
                <c:pt idx="164">
                  <c:v>53.6</c:v>
                </c:pt>
                <c:pt idx="165">
                  <c:v>46</c:v>
                </c:pt>
                <c:pt idx="166">
                  <c:v>94.3</c:v>
                </c:pt>
                <c:pt idx="167">
                  <c:v>46.1</c:v>
                </c:pt>
                <c:pt idx="168">
                  <c:v>52.3</c:v>
                </c:pt>
                <c:pt idx="169">
                  <c:v>115.2</c:v>
                </c:pt>
                <c:pt idx="170">
                  <c:v>46.7</c:v>
                </c:pt>
                <c:pt idx="171">
                  <c:v>79.3</c:v>
                </c:pt>
                <c:pt idx="172">
                  <c:v>128.4</c:v>
                </c:pt>
                <c:pt idx="173">
                  <c:v>245.7</c:v>
                </c:pt>
                <c:pt idx="174">
                  <c:v>114.1</c:v>
                </c:pt>
                <c:pt idx="175">
                  <c:v>83.9</c:v>
                </c:pt>
                <c:pt idx="176">
                  <c:v>287</c:v>
                </c:pt>
                <c:pt idx="177">
                  <c:v>93.1</c:v>
                </c:pt>
                <c:pt idx="178">
                  <c:v>258.7</c:v>
                </c:pt>
                <c:pt idx="179">
                  <c:v>81.900000000000006</c:v>
                </c:pt>
                <c:pt idx="180">
                  <c:v>129.1</c:v>
                </c:pt>
                <c:pt idx="181">
                  <c:v>273.3</c:v>
                </c:pt>
                <c:pt idx="182">
                  <c:v>72</c:v>
                </c:pt>
                <c:pt idx="183">
                  <c:v>206</c:v>
                </c:pt>
                <c:pt idx="184">
                  <c:v>72</c:v>
                </c:pt>
                <c:pt idx="185">
                  <c:v>188</c:v>
                </c:pt>
                <c:pt idx="186">
                  <c:v>74</c:v>
                </c:pt>
                <c:pt idx="187">
                  <c:v>222</c:v>
                </c:pt>
                <c:pt idx="188">
                  <c:v>59</c:v>
                </c:pt>
                <c:pt idx="189">
                  <c:v>187</c:v>
                </c:pt>
                <c:pt idx="190">
                  <c:v>56</c:v>
                </c:pt>
                <c:pt idx="191">
                  <c:v>190</c:v>
                </c:pt>
                <c:pt idx="192">
                  <c:v>57</c:v>
                </c:pt>
                <c:pt idx="193">
                  <c:v>83</c:v>
                </c:pt>
                <c:pt idx="194">
                  <c:v>76</c:v>
                </c:pt>
                <c:pt idx="195">
                  <c:v>122</c:v>
                </c:pt>
                <c:pt idx="196">
                  <c:v>70</c:v>
                </c:pt>
                <c:pt idx="197" formatCode="Všeobecný">
                  <c:v>127.4</c:v>
                </c:pt>
                <c:pt idx="198" formatCode="Všeobecný">
                  <c:v>30.7</c:v>
                </c:pt>
                <c:pt idx="199" formatCode="Všeobecný">
                  <c:v>110.4</c:v>
                </c:pt>
                <c:pt idx="200" formatCode="Všeobecný">
                  <c:v>47.7</c:v>
                </c:pt>
                <c:pt idx="201" formatCode="Všeobecný">
                  <c:v>134.4</c:v>
                </c:pt>
                <c:pt idx="202" formatCode="Všeobecný">
                  <c:v>41.2</c:v>
                </c:pt>
                <c:pt idx="203" formatCode="Všeobecný">
                  <c:v>78</c:v>
                </c:pt>
                <c:pt idx="204" formatCode="Všeobecný">
                  <c:v>15</c:v>
                </c:pt>
                <c:pt idx="205" formatCode="Všeobecný">
                  <c:v>149.19999999999999</c:v>
                </c:pt>
                <c:pt idx="206" formatCode="Všeobecný">
                  <c:v>9.6999999999999993</c:v>
                </c:pt>
                <c:pt idx="207" formatCode="Všeobecný">
                  <c:v>41.8</c:v>
                </c:pt>
                <c:pt idx="208" formatCode="Všeobecný">
                  <c:v>22.4</c:v>
                </c:pt>
                <c:pt idx="209" formatCode="Všeobecný">
                  <c:v>78.400000000000006</c:v>
                </c:pt>
                <c:pt idx="210" formatCode="Všeobecný">
                  <c:v>108.2</c:v>
                </c:pt>
                <c:pt idx="211" formatCode="Všeobecný">
                  <c:v>66.099999999999994</c:v>
                </c:pt>
                <c:pt idx="212" formatCode="Všeobecný">
                  <c:v>60.5</c:v>
                </c:pt>
                <c:pt idx="213" formatCode="Všeobecný">
                  <c:v>72.2</c:v>
                </c:pt>
                <c:pt idx="214" formatCode="Všeobecný">
                  <c:v>53</c:v>
                </c:pt>
                <c:pt idx="215" formatCode="Všeobecný">
                  <c:v>109.5</c:v>
                </c:pt>
                <c:pt idx="216" formatCode="Všeobecný">
                  <c:v>9.3000000000000007</c:v>
                </c:pt>
                <c:pt idx="217" formatCode="Všeobecný">
                  <c:v>61.4</c:v>
                </c:pt>
                <c:pt idx="218" formatCode="Všeobecný">
                  <c:v>44.2</c:v>
                </c:pt>
                <c:pt idx="219" formatCode="Všeobecný">
                  <c:v>108.6</c:v>
                </c:pt>
                <c:pt idx="220" formatCode="Všeobecný">
                  <c:v>105</c:v>
                </c:pt>
                <c:pt idx="221" formatCode="Všeobecný">
                  <c:v>118.4</c:v>
                </c:pt>
                <c:pt idx="222" formatCode="Všeobecný">
                  <c:v>107.5</c:v>
                </c:pt>
                <c:pt idx="224" formatCode="Všeobecný">
                  <c:v>70.5</c:v>
                </c:pt>
                <c:pt idx="225" formatCode="Všeobecný">
                  <c:v>105.3</c:v>
                </c:pt>
                <c:pt idx="226" formatCode="Všeobecný">
                  <c:v>86.2</c:v>
                </c:pt>
                <c:pt idx="227" formatCode="Všeobecný">
                  <c:v>74.5</c:v>
                </c:pt>
                <c:pt idx="228" formatCode="Všeobecný">
                  <c:v>120.6</c:v>
                </c:pt>
                <c:pt idx="229" formatCode="Všeobecný">
                  <c:v>108.2</c:v>
                </c:pt>
                <c:pt idx="230" formatCode="Všeobecný">
                  <c:v>75.2</c:v>
                </c:pt>
                <c:pt idx="231" formatCode="Všeobecný">
                  <c:v>78.400000000000006</c:v>
                </c:pt>
                <c:pt idx="232" formatCode="Všeobecný">
                  <c:v>83.9</c:v>
                </c:pt>
                <c:pt idx="233" formatCode="Všeobecný">
                  <c:v>84.9</c:v>
                </c:pt>
                <c:pt idx="234" formatCode="Všeobecný">
                  <c:v>86.1</c:v>
                </c:pt>
                <c:pt idx="235" formatCode="Všeobecný">
                  <c:v>77.599999999999994</c:v>
                </c:pt>
                <c:pt idx="236" formatCode="Všeobecný">
                  <c:v>118.6</c:v>
                </c:pt>
                <c:pt idx="237" formatCode="Všeobecný">
                  <c:v>99.2</c:v>
                </c:pt>
                <c:pt idx="238" formatCode="Všeobecný">
                  <c:v>101.8</c:v>
                </c:pt>
                <c:pt idx="239" formatCode="Všeobecný">
                  <c:v>91.8</c:v>
                </c:pt>
                <c:pt idx="240" formatCode="Všeobecný">
                  <c:v>85</c:v>
                </c:pt>
                <c:pt idx="241" formatCode="Všeobecný">
                  <c:v>76.3</c:v>
                </c:pt>
                <c:pt idx="242" formatCode="Všeobecný">
                  <c:v>126.8</c:v>
                </c:pt>
                <c:pt idx="243" formatCode="Všeobecný">
                  <c:v>129.6</c:v>
                </c:pt>
                <c:pt idx="244" formatCode="Všeobecný">
                  <c:v>119.7</c:v>
                </c:pt>
                <c:pt idx="245" formatCode="Všeobecný">
                  <c:v>80.7</c:v>
                </c:pt>
                <c:pt idx="246" formatCode="Všeobecný">
                  <c:v>155.19999999999999</c:v>
                </c:pt>
                <c:pt idx="247" formatCode="Všeobecný">
                  <c:v>76.400000000000006</c:v>
                </c:pt>
                <c:pt idx="248" formatCode="Všeobecný">
                  <c:v>94.2</c:v>
                </c:pt>
                <c:pt idx="249" formatCode="Všeobecný">
                  <c:v>72.2</c:v>
                </c:pt>
                <c:pt idx="250" formatCode="Všeobecný">
                  <c:v>66</c:v>
                </c:pt>
                <c:pt idx="251" formatCode="Všeobecný">
                  <c:v>75.900000000000006</c:v>
                </c:pt>
                <c:pt idx="252" formatCode="Všeobecný">
                  <c:v>59.3</c:v>
                </c:pt>
                <c:pt idx="253" formatCode="Všeobecný">
                  <c:v>68.2</c:v>
                </c:pt>
                <c:pt idx="254" formatCode="Všeobecný">
                  <c:v>53.5</c:v>
                </c:pt>
                <c:pt idx="255" formatCode="Všeobecný">
                  <c:v>70</c:v>
                </c:pt>
                <c:pt idx="256" formatCode="Všeobecný">
                  <c:v>45.2</c:v>
                </c:pt>
              </c:numCache>
            </c:numRef>
          </c:xVal>
          <c:yVal>
            <c:numRef>
              <c:f>databáze!$S$3:$S$259</c:f>
              <c:numCache>
                <c:formatCode>0,0</c:formatCode>
                <c:ptCount val="257"/>
                <c:pt idx="0">
                  <c:v>10.6</c:v>
                </c:pt>
                <c:pt idx="1">
                  <c:v>21.4</c:v>
                </c:pt>
                <c:pt idx="2">
                  <c:v>8.6999999999999993</c:v>
                </c:pt>
                <c:pt idx="3">
                  <c:v>16.8</c:v>
                </c:pt>
                <c:pt idx="4">
                  <c:v>31.4</c:v>
                </c:pt>
                <c:pt idx="5">
                  <c:v>15.8</c:v>
                </c:pt>
                <c:pt idx="6">
                  <c:v>24.9</c:v>
                </c:pt>
                <c:pt idx="7">
                  <c:v>17.28</c:v>
                </c:pt>
                <c:pt idx="8">
                  <c:v>11.34</c:v>
                </c:pt>
                <c:pt idx="9">
                  <c:v>16.760000000000002</c:v>
                </c:pt>
                <c:pt idx="10">
                  <c:v>18.57</c:v>
                </c:pt>
                <c:pt idx="11">
                  <c:v>7.5</c:v>
                </c:pt>
                <c:pt idx="12">
                  <c:v>10.69</c:v>
                </c:pt>
                <c:pt idx="13">
                  <c:v>7.79</c:v>
                </c:pt>
                <c:pt idx="14">
                  <c:v>10.63</c:v>
                </c:pt>
                <c:pt idx="15">
                  <c:v>17.239999999999998</c:v>
                </c:pt>
                <c:pt idx="16">
                  <c:v>11.41</c:v>
                </c:pt>
                <c:pt idx="17">
                  <c:v>8.27</c:v>
                </c:pt>
                <c:pt idx="18">
                  <c:v>5.5</c:v>
                </c:pt>
                <c:pt idx="19">
                  <c:v>10.6</c:v>
                </c:pt>
                <c:pt idx="20">
                  <c:v>24.9</c:v>
                </c:pt>
                <c:pt idx="21">
                  <c:v>17.16</c:v>
                </c:pt>
                <c:pt idx="22">
                  <c:v>12.82</c:v>
                </c:pt>
                <c:pt idx="23">
                  <c:v>13.17</c:v>
                </c:pt>
                <c:pt idx="24">
                  <c:v>20.88</c:v>
                </c:pt>
                <c:pt idx="25">
                  <c:v>14.52</c:v>
                </c:pt>
                <c:pt idx="26">
                  <c:v>29.28</c:v>
                </c:pt>
                <c:pt idx="27">
                  <c:v>8.1999999999999993</c:v>
                </c:pt>
                <c:pt idx="28">
                  <c:v>19.18</c:v>
                </c:pt>
                <c:pt idx="29">
                  <c:v>11.93</c:v>
                </c:pt>
                <c:pt idx="30">
                  <c:v>7.51</c:v>
                </c:pt>
                <c:pt idx="31">
                  <c:v>35.56</c:v>
                </c:pt>
                <c:pt idx="32">
                  <c:v>26.02</c:v>
                </c:pt>
                <c:pt idx="33">
                  <c:v>16.5</c:v>
                </c:pt>
                <c:pt idx="34">
                  <c:v>17.600000000000001</c:v>
                </c:pt>
                <c:pt idx="35">
                  <c:v>15.4</c:v>
                </c:pt>
                <c:pt idx="36">
                  <c:v>15.4</c:v>
                </c:pt>
                <c:pt idx="37">
                  <c:v>46.3</c:v>
                </c:pt>
                <c:pt idx="38">
                  <c:v>31.3</c:v>
                </c:pt>
                <c:pt idx="39">
                  <c:v>10.1</c:v>
                </c:pt>
                <c:pt idx="40">
                  <c:v>38.299999999999997</c:v>
                </c:pt>
                <c:pt idx="41">
                  <c:v>10.6</c:v>
                </c:pt>
                <c:pt idx="42">
                  <c:v>27.6</c:v>
                </c:pt>
                <c:pt idx="43">
                  <c:v>32.380000000000003</c:v>
                </c:pt>
                <c:pt idx="44">
                  <c:v>16.88</c:v>
                </c:pt>
                <c:pt idx="46">
                  <c:v>33.96</c:v>
                </c:pt>
                <c:pt idx="47">
                  <c:v>23</c:v>
                </c:pt>
                <c:pt idx="49">
                  <c:v>11</c:v>
                </c:pt>
                <c:pt idx="50">
                  <c:v>10.9</c:v>
                </c:pt>
                <c:pt idx="51">
                  <c:v>15.85</c:v>
                </c:pt>
                <c:pt idx="52">
                  <c:v>17.88</c:v>
                </c:pt>
                <c:pt idx="55">
                  <c:v>6.01</c:v>
                </c:pt>
                <c:pt idx="56">
                  <c:v>5.71</c:v>
                </c:pt>
                <c:pt idx="57">
                  <c:v>5.67</c:v>
                </c:pt>
                <c:pt idx="58">
                  <c:v>9.14</c:v>
                </c:pt>
                <c:pt idx="59">
                  <c:v>19.11</c:v>
                </c:pt>
                <c:pt idx="60">
                  <c:v>6.25</c:v>
                </c:pt>
                <c:pt idx="61">
                  <c:v>4.5</c:v>
                </c:pt>
                <c:pt idx="62">
                  <c:v>9.3000000000000007</c:v>
                </c:pt>
                <c:pt idx="63">
                  <c:v>5.4</c:v>
                </c:pt>
                <c:pt idx="64">
                  <c:v>4.2</c:v>
                </c:pt>
                <c:pt idx="65">
                  <c:v>4.9000000000000004</c:v>
                </c:pt>
                <c:pt idx="66">
                  <c:v>15.3</c:v>
                </c:pt>
                <c:pt idx="67">
                  <c:v>5.9</c:v>
                </c:pt>
                <c:pt idx="68">
                  <c:v>9.3000000000000007</c:v>
                </c:pt>
                <c:pt idx="69">
                  <c:v>4.7</c:v>
                </c:pt>
                <c:pt idx="70">
                  <c:v>4.2</c:v>
                </c:pt>
                <c:pt idx="71">
                  <c:v>4.7</c:v>
                </c:pt>
                <c:pt idx="72">
                  <c:v>14.3</c:v>
                </c:pt>
                <c:pt idx="73">
                  <c:v>6.7</c:v>
                </c:pt>
                <c:pt idx="74">
                  <c:v>7.1</c:v>
                </c:pt>
                <c:pt idx="75">
                  <c:v>22.7</c:v>
                </c:pt>
                <c:pt idx="76">
                  <c:v>26</c:v>
                </c:pt>
                <c:pt idx="77">
                  <c:v>3.7</c:v>
                </c:pt>
                <c:pt idx="78">
                  <c:v>3.9</c:v>
                </c:pt>
                <c:pt idx="79">
                  <c:v>5.6</c:v>
                </c:pt>
                <c:pt idx="80">
                  <c:v>6.4</c:v>
                </c:pt>
                <c:pt idx="81">
                  <c:v>6</c:v>
                </c:pt>
                <c:pt idx="82">
                  <c:v>13.7</c:v>
                </c:pt>
                <c:pt idx="83">
                  <c:v>7.2</c:v>
                </c:pt>
                <c:pt idx="84">
                  <c:v>7</c:v>
                </c:pt>
                <c:pt idx="85">
                  <c:v>11.9</c:v>
                </c:pt>
                <c:pt idx="86">
                  <c:v>4.9000000000000004</c:v>
                </c:pt>
                <c:pt idx="87">
                  <c:v>7.1</c:v>
                </c:pt>
                <c:pt idx="88">
                  <c:v>7.7</c:v>
                </c:pt>
                <c:pt idx="89">
                  <c:v>8.5</c:v>
                </c:pt>
                <c:pt idx="90">
                  <c:v>17.399999999999999</c:v>
                </c:pt>
                <c:pt idx="91">
                  <c:v>4.4000000000000004</c:v>
                </c:pt>
                <c:pt idx="92">
                  <c:v>6</c:v>
                </c:pt>
                <c:pt idx="93">
                  <c:v>10.7</c:v>
                </c:pt>
                <c:pt idx="94">
                  <c:v>6</c:v>
                </c:pt>
                <c:pt idx="95">
                  <c:v>5.6</c:v>
                </c:pt>
                <c:pt idx="97">
                  <c:v>20.8</c:v>
                </c:pt>
                <c:pt idx="98">
                  <c:v>19.100000000000001</c:v>
                </c:pt>
                <c:pt idx="99">
                  <c:v>20.8</c:v>
                </c:pt>
                <c:pt idx="100">
                  <c:v>33.700000000000003</c:v>
                </c:pt>
                <c:pt idx="101">
                  <c:v>22.1</c:v>
                </c:pt>
                <c:pt idx="102">
                  <c:v>5.26</c:v>
                </c:pt>
                <c:pt idx="103">
                  <c:v>4.18</c:v>
                </c:pt>
                <c:pt idx="104">
                  <c:v>4.04</c:v>
                </c:pt>
                <c:pt idx="105">
                  <c:v>8.8000000000000007</c:v>
                </c:pt>
                <c:pt idx="106">
                  <c:v>16.48</c:v>
                </c:pt>
                <c:pt idx="107">
                  <c:v>5.25</c:v>
                </c:pt>
                <c:pt idx="108">
                  <c:v>8.5399999999999991</c:v>
                </c:pt>
                <c:pt idx="109">
                  <c:v>14.61</c:v>
                </c:pt>
                <c:pt idx="110">
                  <c:v>19.170000000000002</c:v>
                </c:pt>
                <c:pt idx="111">
                  <c:v>35.229999999999997</c:v>
                </c:pt>
                <c:pt idx="112">
                  <c:v>10.81</c:v>
                </c:pt>
                <c:pt idx="113">
                  <c:v>7.26</c:v>
                </c:pt>
                <c:pt idx="114">
                  <c:v>27.15</c:v>
                </c:pt>
                <c:pt idx="115">
                  <c:v>11.96</c:v>
                </c:pt>
                <c:pt idx="116">
                  <c:v>27.06</c:v>
                </c:pt>
                <c:pt idx="117">
                  <c:v>10.5</c:v>
                </c:pt>
                <c:pt idx="118">
                  <c:v>20.22</c:v>
                </c:pt>
                <c:pt idx="119">
                  <c:v>24.1</c:v>
                </c:pt>
                <c:pt idx="120">
                  <c:v>4.1100000000000003</c:v>
                </c:pt>
                <c:pt idx="121">
                  <c:v>6.92</c:v>
                </c:pt>
                <c:pt idx="122">
                  <c:v>40.58</c:v>
                </c:pt>
                <c:pt idx="123">
                  <c:v>3.91</c:v>
                </c:pt>
                <c:pt idx="124">
                  <c:v>9.74</c:v>
                </c:pt>
                <c:pt idx="125">
                  <c:v>13.97</c:v>
                </c:pt>
                <c:pt idx="126">
                  <c:v>25.16</c:v>
                </c:pt>
                <c:pt idx="127">
                  <c:v>37.119999999999997</c:v>
                </c:pt>
                <c:pt idx="128">
                  <c:v>14.7</c:v>
                </c:pt>
                <c:pt idx="129">
                  <c:v>14</c:v>
                </c:pt>
                <c:pt idx="130">
                  <c:v>14</c:v>
                </c:pt>
                <c:pt idx="131">
                  <c:v>14</c:v>
                </c:pt>
                <c:pt idx="132">
                  <c:v>21.5</c:v>
                </c:pt>
                <c:pt idx="133">
                  <c:v>13.3</c:v>
                </c:pt>
                <c:pt idx="134">
                  <c:v>26.7</c:v>
                </c:pt>
                <c:pt idx="135">
                  <c:v>26.3</c:v>
                </c:pt>
                <c:pt idx="136">
                  <c:v>13.9</c:v>
                </c:pt>
                <c:pt idx="137">
                  <c:v>10.6</c:v>
                </c:pt>
                <c:pt idx="138">
                  <c:v>14.6</c:v>
                </c:pt>
                <c:pt idx="139">
                  <c:v>14.5</c:v>
                </c:pt>
                <c:pt idx="140">
                  <c:v>17.899999999999999</c:v>
                </c:pt>
                <c:pt idx="141">
                  <c:v>34</c:v>
                </c:pt>
                <c:pt idx="142">
                  <c:v>14.7</c:v>
                </c:pt>
                <c:pt idx="143">
                  <c:v>12.1</c:v>
                </c:pt>
                <c:pt idx="144">
                  <c:v>21</c:v>
                </c:pt>
                <c:pt idx="145">
                  <c:v>14.8</c:v>
                </c:pt>
                <c:pt idx="146">
                  <c:v>18.5</c:v>
                </c:pt>
                <c:pt idx="147">
                  <c:v>13.4</c:v>
                </c:pt>
                <c:pt idx="148">
                  <c:v>21.1</c:v>
                </c:pt>
                <c:pt idx="149">
                  <c:v>30.3</c:v>
                </c:pt>
                <c:pt idx="150">
                  <c:v>11</c:v>
                </c:pt>
                <c:pt idx="151">
                  <c:v>14.8</c:v>
                </c:pt>
                <c:pt idx="152">
                  <c:v>15.7</c:v>
                </c:pt>
                <c:pt idx="153">
                  <c:v>19.8</c:v>
                </c:pt>
                <c:pt idx="154">
                  <c:v>9.1999999999999993</c:v>
                </c:pt>
                <c:pt idx="155">
                  <c:v>8.8000000000000007</c:v>
                </c:pt>
                <c:pt idx="156" formatCode="Všeobecný">
                  <c:v>22.1</c:v>
                </c:pt>
                <c:pt idx="157" formatCode="Všeobecný">
                  <c:v>15.7</c:v>
                </c:pt>
                <c:pt idx="158" formatCode="Všeobecný">
                  <c:v>54.5</c:v>
                </c:pt>
                <c:pt idx="159" formatCode="Všeobecný">
                  <c:v>58</c:v>
                </c:pt>
                <c:pt idx="160" formatCode="Všeobecný">
                  <c:v>20</c:v>
                </c:pt>
                <c:pt idx="161" formatCode="Všeobecný">
                  <c:v>13.7</c:v>
                </c:pt>
                <c:pt idx="162" formatCode="Všeobecný">
                  <c:v>41.9</c:v>
                </c:pt>
                <c:pt idx="163">
                  <c:v>17.2</c:v>
                </c:pt>
                <c:pt idx="164">
                  <c:v>7</c:v>
                </c:pt>
                <c:pt idx="165">
                  <c:v>10</c:v>
                </c:pt>
                <c:pt idx="166">
                  <c:v>23.8</c:v>
                </c:pt>
                <c:pt idx="167">
                  <c:v>11.3</c:v>
                </c:pt>
                <c:pt idx="168">
                  <c:v>9.1999999999999993</c:v>
                </c:pt>
                <c:pt idx="169">
                  <c:v>20.399999999999999</c:v>
                </c:pt>
                <c:pt idx="170">
                  <c:v>10.5</c:v>
                </c:pt>
                <c:pt idx="171">
                  <c:v>19.100000000000001</c:v>
                </c:pt>
                <c:pt idx="172">
                  <c:v>32.14</c:v>
                </c:pt>
                <c:pt idx="173">
                  <c:v>42.3</c:v>
                </c:pt>
                <c:pt idx="174">
                  <c:v>18.899999999999999</c:v>
                </c:pt>
                <c:pt idx="175">
                  <c:v>9.9</c:v>
                </c:pt>
                <c:pt idx="176">
                  <c:v>38.799999999999997</c:v>
                </c:pt>
                <c:pt idx="177">
                  <c:v>19.600000000000001</c:v>
                </c:pt>
                <c:pt idx="178">
                  <c:v>41.8</c:v>
                </c:pt>
                <c:pt idx="179">
                  <c:v>17.399999999999999</c:v>
                </c:pt>
                <c:pt idx="180">
                  <c:v>26.3</c:v>
                </c:pt>
                <c:pt idx="181">
                  <c:v>43</c:v>
                </c:pt>
                <c:pt idx="182">
                  <c:v>19.3</c:v>
                </c:pt>
                <c:pt idx="183">
                  <c:v>49.2</c:v>
                </c:pt>
                <c:pt idx="184">
                  <c:v>19</c:v>
                </c:pt>
                <c:pt idx="185">
                  <c:v>45.8</c:v>
                </c:pt>
                <c:pt idx="186">
                  <c:v>22</c:v>
                </c:pt>
                <c:pt idx="187">
                  <c:v>49.4</c:v>
                </c:pt>
                <c:pt idx="188">
                  <c:v>16.100000000000001</c:v>
                </c:pt>
                <c:pt idx="189">
                  <c:v>49.9</c:v>
                </c:pt>
                <c:pt idx="190">
                  <c:v>12.6</c:v>
                </c:pt>
                <c:pt idx="191">
                  <c:v>46.7</c:v>
                </c:pt>
                <c:pt idx="192">
                  <c:v>13.6</c:v>
                </c:pt>
                <c:pt idx="193">
                  <c:v>20.399999999999999</c:v>
                </c:pt>
                <c:pt idx="194">
                  <c:v>26</c:v>
                </c:pt>
                <c:pt idx="195">
                  <c:v>62</c:v>
                </c:pt>
                <c:pt idx="196">
                  <c:v>25</c:v>
                </c:pt>
                <c:pt idx="197" formatCode="Všeobecný">
                  <c:v>35.6</c:v>
                </c:pt>
                <c:pt idx="198" formatCode="Všeobecný">
                  <c:v>13.4</c:v>
                </c:pt>
                <c:pt idx="199" formatCode="Všeobecný">
                  <c:v>26.2</c:v>
                </c:pt>
                <c:pt idx="200" formatCode="Všeobecný">
                  <c:v>17.8</c:v>
                </c:pt>
                <c:pt idx="201" formatCode="Všeobecný">
                  <c:v>26.1</c:v>
                </c:pt>
                <c:pt idx="202" formatCode="Všeobecný">
                  <c:v>15</c:v>
                </c:pt>
                <c:pt idx="203" formatCode="Všeobecný">
                  <c:v>24.7</c:v>
                </c:pt>
                <c:pt idx="204" formatCode="Všeobecný">
                  <c:v>6.4</c:v>
                </c:pt>
                <c:pt idx="205" formatCode="Všeobecný">
                  <c:v>41.2</c:v>
                </c:pt>
                <c:pt idx="206" formatCode="Všeobecný">
                  <c:v>5.3</c:v>
                </c:pt>
                <c:pt idx="207" formatCode="Všeobecný">
                  <c:v>14.9</c:v>
                </c:pt>
                <c:pt idx="208" formatCode="Všeobecný">
                  <c:v>5.5</c:v>
                </c:pt>
                <c:pt idx="209" formatCode="Všeobecný">
                  <c:v>21</c:v>
                </c:pt>
                <c:pt idx="210" formatCode="Všeobecný">
                  <c:v>29.7</c:v>
                </c:pt>
                <c:pt idx="211" formatCode="Všeobecný">
                  <c:v>17.8</c:v>
                </c:pt>
                <c:pt idx="212" formatCode="Všeobecný">
                  <c:v>15.7</c:v>
                </c:pt>
                <c:pt idx="213" formatCode="Všeobecný">
                  <c:v>15.6</c:v>
                </c:pt>
                <c:pt idx="214" formatCode="Všeobecný">
                  <c:v>15.1</c:v>
                </c:pt>
                <c:pt idx="215" formatCode="Všeobecný">
                  <c:v>35.979999999999997</c:v>
                </c:pt>
                <c:pt idx="216" formatCode="Všeobecný">
                  <c:v>11.14</c:v>
                </c:pt>
                <c:pt idx="217" formatCode="Všeobecný">
                  <c:v>20.48</c:v>
                </c:pt>
                <c:pt idx="218" formatCode="Všeobecný">
                  <c:v>18.420000000000002</c:v>
                </c:pt>
                <c:pt idx="219" formatCode="Všeobecný">
                  <c:v>32.14</c:v>
                </c:pt>
                <c:pt idx="220" formatCode="Všeobecný">
                  <c:v>32.85</c:v>
                </c:pt>
                <c:pt idx="221" formatCode="Všeobecný">
                  <c:v>42.78</c:v>
                </c:pt>
                <c:pt idx="222" formatCode="Všeobecný">
                  <c:v>25.95</c:v>
                </c:pt>
                <c:pt idx="224" formatCode="Všeobecný">
                  <c:v>17.34</c:v>
                </c:pt>
                <c:pt idx="225" formatCode="Všeobecný">
                  <c:v>26.9</c:v>
                </c:pt>
                <c:pt idx="226" formatCode="Všeobecný">
                  <c:v>27.5</c:v>
                </c:pt>
                <c:pt idx="227" formatCode="Všeobecný">
                  <c:v>25</c:v>
                </c:pt>
                <c:pt idx="228" formatCode="Všeobecný">
                  <c:v>45</c:v>
                </c:pt>
                <c:pt idx="229" formatCode="Všeobecný">
                  <c:v>39.1</c:v>
                </c:pt>
                <c:pt idx="230" formatCode="Všeobecný">
                  <c:v>21.4</c:v>
                </c:pt>
                <c:pt idx="231" formatCode="Všeobecný">
                  <c:v>25.1</c:v>
                </c:pt>
                <c:pt idx="232" formatCode="Všeobecný">
                  <c:v>29.2</c:v>
                </c:pt>
                <c:pt idx="233" formatCode="Všeobecný">
                  <c:v>30.6</c:v>
                </c:pt>
                <c:pt idx="234" formatCode="Všeobecný">
                  <c:v>25.6</c:v>
                </c:pt>
                <c:pt idx="235" formatCode="Všeobecný">
                  <c:v>22.9</c:v>
                </c:pt>
                <c:pt idx="236" formatCode="Všeobecný">
                  <c:v>29</c:v>
                </c:pt>
                <c:pt idx="237" formatCode="Všeobecný">
                  <c:v>26.3</c:v>
                </c:pt>
                <c:pt idx="238" formatCode="Všeobecný">
                  <c:v>32.1</c:v>
                </c:pt>
                <c:pt idx="239" formatCode="Všeobecný">
                  <c:v>23</c:v>
                </c:pt>
                <c:pt idx="240" formatCode="Všeobecný">
                  <c:v>29.3</c:v>
                </c:pt>
                <c:pt idx="241" formatCode="Všeobecný">
                  <c:v>25.8</c:v>
                </c:pt>
                <c:pt idx="242" formatCode="Všeobecný">
                  <c:v>37.299999999999997</c:v>
                </c:pt>
                <c:pt idx="243" formatCode="Všeobecný">
                  <c:v>43.6</c:v>
                </c:pt>
                <c:pt idx="244" formatCode="Všeobecný">
                  <c:v>44.1</c:v>
                </c:pt>
                <c:pt idx="245" formatCode="Všeobecný">
                  <c:v>22.6</c:v>
                </c:pt>
                <c:pt idx="246" formatCode="Všeobecný">
                  <c:v>49.9</c:v>
                </c:pt>
                <c:pt idx="247" formatCode="Všeobecný">
                  <c:v>17.2</c:v>
                </c:pt>
                <c:pt idx="248" formatCode="Všeobecný">
                  <c:v>21.5</c:v>
                </c:pt>
                <c:pt idx="249" formatCode="Všeobecný">
                  <c:v>11.2</c:v>
                </c:pt>
                <c:pt idx="250" formatCode="Všeobecný">
                  <c:v>24.7</c:v>
                </c:pt>
                <c:pt idx="251" formatCode="Všeobecný">
                  <c:v>10.9</c:v>
                </c:pt>
                <c:pt idx="252" formatCode="Všeobecný">
                  <c:v>14.7</c:v>
                </c:pt>
                <c:pt idx="253" formatCode="Všeobecný">
                  <c:v>10.1</c:v>
                </c:pt>
                <c:pt idx="254" formatCode="Všeobecný">
                  <c:v>15.3</c:v>
                </c:pt>
                <c:pt idx="255" formatCode="Všeobecný">
                  <c:v>9.6</c:v>
                </c:pt>
                <c:pt idx="256" formatCode="Všeobecný">
                  <c:v>16.2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A54-44A7-959D-79214D98E9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841696"/>
        <c:axId val="1"/>
      </c:scatterChart>
      <c:valAx>
        <c:axId val="110841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 b="0"/>
                  <a:t>tloušťka vrstvy korozních produktů (µm)</a:t>
                </a:r>
              </a:p>
            </c:rich>
          </c:tx>
          <c:layout>
            <c:manualLayout>
              <c:xMode val="edge"/>
              <c:yMode val="edge"/>
              <c:x val="0.2857163167104112"/>
              <c:y val="0.9128386336866902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"/>
        <c:crosses val="autoZero"/>
        <c:crossBetween val="midCat"/>
      </c:valAx>
      <c:valAx>
        <c:axId val="1"/>
        <c:scaling>
          <c:orientation val="minMax"/>
          <c:min val="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cs-CZ" b="0"/>
                  <a:t>korozní úbytek (µm)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19266575776967806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cs-CZ"/>
          </a:p>
        </c:txPr>
        <c:crossAx val="110841696"/>
        <c:crosses val="autoZero"/>
        <c:crossBetween val="midCat"/>
        <c:majorUnit val="2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cs-CZ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7T08:30:55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6C18A-8055-654B-9755-5195C855C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2723</Words>
  <Characters>16067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Ing. Kateřina Kreislová, Ph.D.</cp:lastModifiedBy>
  <cp:revision>16</cp:revision>
  <dcterms:created xsi:type="dcterms:W3CDTF">2022-03-17T09:50:00Z</dcterms:created>
  <dcterms:modified xsi:type="dcterms:W3CDTF">2022-03-17T15:06:00Z</dcterms:modified>
</cp:coreProperties>
</file>